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FC3A6" w14:textId="77777777" w:rsidR="00E06FD9" w:rsidRDefault="00E06FD9"/>
    <w:p w14:paraId="28B1908C" w14:textId="77777777" w:rsidR="00E06FD9" w:rsidRDefault="00E06FD9"/>
    <w:p w14:paraId="3F030B26" w14:textId="77777777" w:rsidR="00E06FD9" w:rsidRDefault="00E06FD9"/>
    <w:p w14:paraId="394A6902" w14:textId="77777777" w:rsidR="00E06FD9" w:rsidRDefault="00E06FD9"/>
    <w:p w14:paraId="76AB439F" w14:textId="77777777" w:rsidR="00E06FD9" w:rsidRDefault="00E06FD9"/>
    <w:p w14:paraId="234E190F" w14:textId="401F2226" w:rsidR="009F6F8B" w:rsidRPr="00E06FD9" w:rsidRDefault="00DA754F" w:rsidP="00E06FD9">
      <w:pPr>
        <w:jc w:val="center"/>
        <w:rPr>
          <w:b/>
          <w:sz w:val="48"/>
        </w:rPr>
      </w:pPr>
      <w:r w:rsidRPr="00E06FD9">
        <w:rPr>
          <w:b/>
          <w:sz w:val="48"/>
        </w:rPr>
        <w:t xml:space="preserve">Assessment </w:t>
      </w:r>
      <w:r w:rsidR="00E06FD9" w:rsidRPr="00E06FD9">
        <w:rPr>
          <w:b/>
          <w:sz w:val="48"/>
        </w:rPr>
        <w:t>1</w:t>
      </w:r>
    </w:p>
    <w:p w14:paraId="06241651" w14:textId="77777777" w:rsidR="00E06FD9" w:rsidRPr="00C87367" w:rsidRDefault="00DA754F" w:rsidP="00E06FD9">
      <w:pPr>
        <w:jc w:val="center"/>
        <w:rPr>
          <w:b/>
          <w:i/>
          <w:sz w:val="28"/>
        </w:rPr>
      </w:pPr>
      <w:r w:rsidRPr="00C87367">
        <w:rPr>
          <w:b/>
          <w:i/>
          <w:sz w:val="28"/>
        </w:rPr>
        <w:t>Accounting and Finance – FirstGroup PLC Case Study</w:t>
      </w:r>
    </w:p>
    <w:p w14:paraId="3A7D9BB3" w14:textId="77777777" w:rsidR="006F691B" w:rsidRDefault="00DA754F">
      <w:pPr>
        <w:spacing w:line="259" w:lineRule="auto"/>
        <w:jc w:val="left"/>
        <w:rPr>
          <w:b/>
          <w:i/>
        </w:rPr>
      </w:pPr>
      <w:r>
        <w:rPr>
          <w:b/>
          <w:i/>
        </w:rPr>
        <w:br w:type="page"/>
      </w:r>
    </w:p>
    <w:sdt>
      <w:sdtPr>
        <w:rPr>
          <w:rFonts w:ascii="Times New Roman" w:eastAsiaTheme="minorHAnsi" w:hAnsi="Times New Roman" w:cstheme="minorBidi"/>
          <w:color w:val="auto"/>
          <w:sz w:val="24"/>
          <w:szCs w:val="22"/>
          <w:lang w:val="en-GB"/>
        </w:rPr>
        <w:id w:val="-1907443825"/>
        <w:docPartObj>
          <w:docPartGallery w:val="Table of Contents"/>
          <w:docPartUnique/>
        </w:docPartObj>
      </w:sdtPr>
      <w:sdtEndPr>
        <w:rPr>
          <w:b/>
          <w:bCs/>
          <w:noProof/>
        </w:rPr>
      </w:sdtEndPr>
      <w:sdtContent>
        <w:p w14:paraId="7FCAF6FE" w14:textId="7C32E27D" w:rsidR="006F691B" w:rsidRDefault="00DA754F">
          <w:pPr>
            <w:pStyle w:val="TOCHeading"/>
          </w:pPr>
          <w:r>
            <w:t>Table of Contents</w:t>
          </w:r>
        </w:p>
        <w:p w14:paraId="1DC846FF" w14:textId="77777777" w:rsidR="005A6EC2" w:rsidRDefault="00DA754F">
          <w:pPr>
            <w:pStyle w:val="TOC1"/>
            <w:tabs>
              <w:tab w:val="right" w:leader="dot" w:pos="9350"/>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33260821" w:history="1">
            <w:r w:rsidR="005A6EC2" w:rsidRPr="0011621E">
              <w:rPr>
                <w:rStyle w:val="Hyperlink"/>
                <w:noProof/>
              </w:rPr>
              <w:t>Introduction</w:t>
            </w:r>
            <w:r w:rsidR="005A6EC2">
              <w:rPr>
                <w:noProof/>
                <w:webHidden/>
              </w:rPr>
              <w:tab/>
            </w:r>
            <w:r w:rsidR="005A6EC2">
              <w:rPr>
                <w:noProof/>
                <w:webHidden/>
              </w:rPr>
              <w:fldChar w:fldCharType="begin"/>
            </w:r>
            <w:r w:rsidR="005A6EC2">
              <w:rPr>
                <w:noProof/>
                <w:webHidden/>
              </w:rPr>
              <w:instrText xml:space="preserve"> PAGEREF _Toc133260821 \h </w:instrText>
            </w:r>
            <w:r w:rsidR="005A6EC2">
              <w:rPr>
                <w:noProof/>
                <w:webHidden/>
              </w:rPr>
            </w:r>
            <w:r w:rsidR="005A6EC2">
              <w:rPr>
                <w:noProof/>
                <w:webHidden/>
              </w:rPr>
              <w:fldChar w:fldCharType="separate"/>
            </w:r>
            <w:r w:rsidR="005A6EC2">
              <w:rPr>
                <w:noProof/>
                <w:webHidden/>
              </w:rPr>
              <w:t>3</w:t>
            </w:r>
            <w:r w:rsidR="005A6EC2">
              <w:rPr>
                <w:noProof/>
                <w:webHidden/>
              </w:rPr>
              <w:fldChar w:fldCharType="end"/>
            </w:r>
          </w:hyperlink>
        </w:p>
        <w:p w14:paraId="27586587"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2" w:history="1">
            <w:r w:rsidR="005A6EC2" w:rsidRPr="0011621E">
              <w:rPr>
                <w:rStyle w:val="Hyperlink"/>
                <w:noProof/>
              </w:rPr>
              <w:t>Section 1</w:t>
            </w:r>
            <w:r w:rsidR="005A6EC2">
              <w:rPr>
                <w:noProof/>
                <w:webHidden/>
              </w:rPr>
              <w:tab/>
            </w:r>
            <w:r w:rsidR="005A6EC2">
              <w:rPr>
                <w:noProof/>
                <w:webHidden/>
              </w:rPr>
              <w:fldChar w:fldCharType="begin"/>
            </w:r>
            <w:r w:rsidR="005A6EC2">
              <w:rPr>
                <w:noProof/>
                <w:webHidden/>
              </w:rPr>
              <w:instrText xml:space="preserve"> PAGEREF _Toc133260822 \h </w:instrText>
            </w:r>
            <w:r w:rsidR="005A6EC2">
              <w:rPr>
                <w:noProof/>
                <w:webHidden/>
              </w:rPr>
            </w:r>
            <w:r w:rsidR="005A6EC2">
              <w:rPr>
                <w:noProof/>
                <w:webHidden/>
              </w:rPr>
              <w:fldChar w:fldCharType="separate"/>
            </w:r>
            <w:r w:rsidR="005A6EC2">
              <w:rPr>
                <w:noProof/>
                <w:webHidden/>
              </w:rPr>
              <w:t>3</w:t>
            </w:r>
            <w:r w:rsidR="005A6EC2">
              <w:rPr>
                <w:noProof/>
                <w:webHidden/>
              </w:rPr>
              <w:fldChar w:fldCharType="end"/>
            </w:r>
          </w:hyperlink>
        </w:p>
        <w:p w14:paraId="053BAB10"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3" w:history="1">
            <w:r w:rsidR="005A6EC2" w:rsidRPr="0011621E">
              <w:rPr>
                <w:rStyle w:val="Hyperlink"/>
                <w:noProof/>
              </w:rPr>
              <w:t>Section 2</w:t>
            </w:r>
            <w:r w:rsidR="005A6EC2">
              <w:rPr>
                <w:noProof/>
                <w:webHidden/>
              </w:rPr>
              <w:tab/>
            </w:r>
            <w:r w:rsidR="005A6EC2">
              <w:rPr>
                <w:noProof/>
                <w:webHidden/>
              </w:rPr>
              <w:fldChar w:fldCharType="begin"/>
            </w:r>
            <w:r w:rsidR="005A6EC2">
              <w:rPr>
                <w:noProof/>
                <w:webHidden/>
              </w:rPr>
              <w:instrText xml:space="preserve"> PAGEREF _Toc133260823 \h </w:instrText>
            </w:r>
            <w:r w:rsidR="005A6EC2">
              <w:rPr>
                <w:noProof/>
                <w:webHidden/>
              </w:rPr>
            </w:r>
            <w:r w:rsidR="005A6EC2">
              <w:rPr>
                <w:noProof/>
                <w:webHidden/>
              </w:rPr>
              <w:fldChar w:fldCharType="separate"/>
            </w:r>
            <w:r w:rsidR="005A6EC2">
              <w:rPr>
                <w:noProof/>
                <w:webHidden/>
              </w:rPr>
              <w:t>4</w:t>
            </w:r>
            <w:r w:rsidR="005A6EC2">
              <w:rPr>
                <w:noProof/>
                <w:webHidden/>
              </w:rPr>
              <w:fldChar w:fldCharType="end"/>
            </w:r>
          </w:hyperlink>
        </w:p>
        <w:p w14:paraId="5D1E2F12"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4" w:history="1">
            <w:r w:rsidR="005A6EC2" w:rsidRPr="0011621E">
              <w:rPr>
                <w:rStyle w:val="Hyperlink"/>
                <w:noProof/>
              </w:rPr>
              <w:t>Section 3</w:t>
            </w:r>
            <w:r w:rsidR="005A6EC2">
              <w:rPr>
                <w:noProof/>
                <w:webHidden/>
              </w:rPr>
              <w:tab/>
            </w:r>
            <w:r w:rsidR="005A6EC2">
              <w:rPr>
                <w:noProof/>
                <w:webHidden/>
              </w:rPr>
              <w:fldChar w:fldCharType="begin"/>
            </w:r>
            <w:r w:rsidR="005A6EC2">
              <w:rPr>
                <w:noProof/>
                <w:webHidden/>
              </w:rPr>
              <w:instrText xml:space="preserve"> PAGEREF _Toc133260824 \h </w:instrText>
            </w:r>
            <w:r w:rsidR="005A6EC2">
              <w:rPr>
                <w:noProof/>
                <w:webHidden/>
              </w:rPr>
            </w:r>
            <w:r w:rsidR="005A6EC2">
              <w:rPr>
                <w:noProof/>
                <w:webHidden/>
              </w:rPr>
              <w:fldChar w:fldCharType="separate"/>
            </w:r>
            <w:r w:rsidR="005A6EC2">
              <w:rPr>
                <w:noProof/>
                <w:webHidden/>
              </w:rPr>
              <w:t>6</w:t>
            </w:r>
            <w:r w:rsidR="005A6EC2">
              <w:rPr>
                <w:noProof/>
                <w:webHidden/>
              </w:rPr>
              <w:fldChar w:fldCharType="end"/>
            </w:r>
          </w:hyperlink>
        </w:p>
        <w:p w14:paraId="6A00B076"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5" w:history="1">
            <w:r w:rsidR="005A6EC2" w:rsidRPr="0011621E">
              <w:rPr>
                <w:rStyle w:val="Hyperlink"/>
                <w:noProof/>
              </w:rPr>
              <w:t>Section 4</w:t>
            </w:r>
            <w:r w:rsidR="005A6EC2">
              <w:rPr>
                <w:noProof/>
                <w:webHidden/>
              </w:rPr>
              <w:tab/>
            </w:r>
            <w:r w:rsidR="005A6EC2">
              <w:rPr>
                <w:noProof/>
                <w:webHidden/>
              </w:rPr>
              <w:fldChar w:fldCharType="begin"/>
            </w:r>
            <w:r w:rsidR="005A6EC2">
              <w:rPr>
                <w:noProof/>
                <w:webHidden/>
              </w:rPr>
              <w:instrText xml:space="preserve"> PAGEREF _Toc133260825 \h </w:instrText>
            </w:r>
            <w:r w:rsidR="005A6EC2">
              <w:rPr>
                <w:noProof/>
                <w:webHidden/>
              </w:rPr>
            </w:r>
            <w:r w:rsidR="005A6EC2">
              <w:rPr>
                <w:noProof/>
                <w:webHidden/>
              </w:rPr>
              <w:fldChar w:fldCharType="separate"/>
            </w:r>
            <w:r w:rsidR="005A6EC2">
              <w:rPr>
                <w:noProof/>
                <w:webHidden/>
              </w:rPr>
              <w:t>8</w:t>
            </w:r>
            <w:r w:rsidR="005A6EC2">
              <w:rPr>
                <w:noProof/>
                <w:webHidden/>
              </w:rPr>
              <w:fldChar w:fldCharType="end"/>
            </w:r>
          </w:hyperlink>
        </w:p>
        <w:p w14:paraId="377E806D"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6" w:history="1">
            <w:r w:rsidR="005A6EC2" w:rsidRPr="0011621E">
              <w:rPr>
                <w:rStyle w:val="Hyperlink"/>
                <w:noProof/>
              </w:rPr>
              <w:t>Conclusion</w:t>
            </w:r>
            <w:r w:rsidR="005A6EC2">
              <w:rPr>
                <w:noProof/>
                <w:webHidden/>
              </w:rPr>
              <w:tab/>
            </w:r>
            <w:r w:rsidR="005A6EC2">
              <w:rPr>
                <w:noProof/>
                <w:webHidden/>
              </w:rPr>
              <w:fldChar w:fldCharType="begin"/>
            </w:r>
            <w:r w:rsidR="005A6EC2">
              <w:rPr>
                <w:noProof/>
                <w:webHidden/>
              </w:rPr>
              <w:instrText xml:space="preserve"> PAGEREF _Toc133260826 \h </w:instrText>
            </w:r>
            <w:r w:rsidR="005A6EC2">
              <w:rPr>
                <w:noProof/>
                <w:webHidden/>
              </w:rPr>
            </w:r>
            <w:r w:rsidR="005A6EC2">
              <w:rPr>
                <w:noProof/>
                <w:webHidden/>
              </w:rPr>
              <w:fldChar w:fldCharType="separate"/>
            </w:r>
            <w:r w:rsidR="005A6EC2">
              <w:rPr>
                <w:noProof/>
                <w:webHidden/>
              </w:rPr>
              <w:t>9</w:t>
            </w:r>
            <w:r w:rsidR="005A6EC2">
              <w:rPr>
                <w:noProof/>
                <w:webHidden/>
              </w:rPr>
              <w:fldChar w:fldCharType="end"/>
            </w:r>
          </w:hyperlink>
        </w:p>
        <w:p w14:paraId="0B119C1C" w14:textId="77777777" w:rsidR="005A6EC2" w:rsidRDefault="00CA74B4">
          <w:pPr>
            <w:pStyle w:val="TOC1"/>
            <w:tabs>
              <w:tab w:val="right" w:leader="dot" w:pos="9350"/>
            </w:tabs>
            <w:rPr>
              <w:rFonts w:asciiTheme="minorHAnsi" w:eastAsiaTheme="minorEastAsia" w:hAnsiTheme="minorHAnsi"/>
              <w:noProof/>
              <w:sz w:val="22"/>
              <w:lang w:val="en-US"/>
            </w:rPr>
          </w:pPr>
          <w:hyperlink w:anchor="_Toc133260827" w:history="1">
            <w:r w:rsidR="005A6EC2" w:rsidRPr="0011621E">
              <w:rPr>
                <w:rStyle w:val="Hyperlink"/>
                <w:noProof/>
              </w:rPr>
              <w:t>References</w:t>
            </w:r>
            <w:r w:rsidR="005A6EC2">
              <w:rPr>
                <w:noProof/>
                <w:webHidden/>
              </w:rPr>
              <w:tab/>
            </w:r>
            <w:r w:rsidR="005A6EC2">
              <w:rPr>
                <w:noProof/>
                <w:webHidden/>
              </w:rPr>
              <w:fldChar w:fldCharType="begin"/>
            </w:r>
            <w:r w:rsidR="005A6EC2">
              <w:rPr>
                <w:noProof/>
                <w:webHidden/>
              </w:rPr>
              <w:instrText xml:space="preserve"> PAGEREF _Toc133260827 \h </w:instrText>
            </w:r>
            <w:r w:rsidR="005A6EC2">
              <w:rPr>
                <w:noProof/>
                <w:webHidden/>
              </w:rPr>
            </w:r>
            <w:r w:rsidR="005A6EC2">
              <w:rPr>
                <w:noProof/>
                <w:webHidden/>
              </w:rPr>
              <w:fldChar w:fldCharType="separate"/>
            </w:r>
            <w:r w:rsidR="005A6EC2">
              <w:rPr>
                <w:noProof/>
                <w:webHidden/>
              </w:rPr>
              <w:t>10</w:t>
            </w:r>
            <w:r w:rsidR="005A6EC2">
              <w:rPr>
                <w:noProof/>
                <w:webHidden/>
              </w:rPr>
              <w:fldChar w:fldCharType="end"/>
            </w:r>
          </w:hyperlink>
        </w:p>
        <w:p w14:paraId="28726DBA" w14:textId="729FEC23" w:rsidR="006F691B" w:rsidRDefault="00DA754F">
          <w:r>
            <w:rPr>
              <w:b/>
              <w:bCs/>
              <w:noProof/>
            </w:rPr>
            <w:fldChar w:fldCharType="end"/>
          </w:r>
        </w:p>
      </w:sdtContent>
    </w:sdt>
    <w:p w14:paraId="4B79ED34" w14:textId="2FD5DC9F" w:rsidR="00E06FD9" w:rsidRDefault="00DA754F">
      <w:pPr>
        <w:spacing w:line="259" w:lineRule="auto"/>
        <w:jc w:val="left"/>
        <w:rPr>
          <w:b/>
          <w:i/>
        </w:rPr>
      </w:pPr>
      <w:r>
        <w:rPr>
          <w:b/>
          <w:i/>
        </w:rPr>
        <w:br w:type="page"/>
      </w:r>
    </w:p>
    <w:p w14:paraId="019B29F8" w14:textId="2CA14E5F" w:rsidR="00E06FD9" w:rsidRDefault="00DA754F" w:rsidP="005134F6">
      <w:pPr>
        <w:pStyle w:val="Heading1"/>
      </w:pPr>
      <w:bookmarkStart w:id="0" w:name="_Toc133260821"/>
      <w:r>
        <w:lastRenderedPageBreak/>
        <w:t>Introduction</w:t>
      </w:r>
      <w:bookmarkEnd w:id="0"/>
      <w:r w:rsidR="00FE1A00">
        <w:t xml:space="preserve"> </w:t>
      </w:r>
    </w:p>
    <w:p w14:paraId="38A5B229" w14:textId="1C0A7C2F" w:rsidR="0025323B" w:rsidRDefault="00DA754F" w:rsidP="004C5F2B">
      <w:r>
        <w:t>The UK public transport business FirstGroup PLC has trains, buses, coaches and trams located throughout Canada, the US, and the UK. It constitutes more than 1.3 billion passenger-based rides constituting about 48,000 coaches, buses and trains, and it is also one of the major transport organisations all across the globe</w:t>
      </w:r>
      <w:r w:rsidR="00C87367">
        <w:rPr>
          <w:noProof/>
          <w:lang w:val="en-US"/>
        </w:rPr>
        <w:t xml:space="preserve"> </w:t>
      </w:r>
      <w:r w:rsidR="00C87367" w:rsidRPr="00C87367">
        <w:rPr>
          <w:noProof/>
          <w:lang w:val="en-US"/>
        </w:rPr>
        <w:t>(FirstGroup PLC Annual Report, 2023)</w:t>
      </w:r>
      <w:r>
        <w:t xml:space="preserve">. It operates in London, and its famous kinds of transport activities are from Yellow Buses, Trans Pennine Express, the Great Western and Scot Rail franchise along with bigger bus operations within Wales, Scotland and England. </w:t>
      </w:r>
      <w:r w:rsidR="003A2646">
        <w:t>Moreover, the corporation also has the leverage of providing transit bus services, school bus service</w:t>
      </w:r>
      <w:r w:rsidR="003970AD">
        <w:t>s</w:t>
      </w:r>
      <w:r w:rsidR="003A2646">
        <w:t>, and chartered bus service</w:t>
      </w:r>
      <w:r w:rsidR="003970AD">
        <w:t>s</w:t>
      </w:r>
      <w:r w:rsidR="003A2646">
        <w:t xml:space="preserve"> in 38 states of America. It has a position within the London Stock Exchange (LSE), which has a worth of capital that amounts to </w:t>
      </w:r>
      <w:r w:rsidR="003A2646">
        <w:rPr>
          <w:rFonts w:cs="Times New Roman"/>
        </w:rPr>
        <w:t>£</w:t>
      </w:r>
      <w:r w:rsidR="003A2646">
        <w:t xml:space="preserve">2.4 billion. </w:t>
      </w:r>
    </w:p>
    <w:p w14:paraId="47B0A909" w14:textId="038BFE24" w:rsidR="00420EAE" w:rsidRDefault="00DA754F" w:rsidP="005134F6">
      <w:pPr>
        <w:pStyle w:val="Heading1"/>
      </w:pPr>
      <w:bookmarkStart w:id="1" w:name="_Toc133260822"/>
      <w:r>
        <w:t>Section 1</w:t>
      </w:r>
      <w:bookmarkEnd w:id="1"/>
      <w:r w:rsidR="005134F6">
        <w:t xml:space="preserve"> </w:t>
      </w:r>
    </w:p>
    <w:p w14:paraId="5F5190EA" w14:textId="77777777" w:rsidR="00EF0813" w:rsidRPr="00433AFB" w:rsidRDefault="00DA754F" w:rsidP="00EF0813">
      <w:pPr>
        <w:rPr>
          <w:b/>
        </w:rPr>
      </w:pPr>
      <w:r w:rsidRPr="00433AFB">
        <w:rPr>
          <w:b/>
        </w:rPr>
        <w:t>How the company has performed over the past three years taking into account any problems or opportunities?</w:t>
      </w:r>
    </w:p>
    <w:p w14:paraId="60908440" w14:textId="6E720C3C" w:rsidR="007D6BCE" w:rsidRDefault="00DA754F" w:rsidP="007D6BCE">
      <w:r>
        <w:t xml:space="preserve">During the previous three years, FirstGroup PLC’s financial performance has improved drastically, where it is seen that during the year 2017-18, the revenue was </w:t>
      </w:r>
      <w:r>
        <w:rPr>
          <w:rFonts w:cs="Times New Roman"/>
        </w:rPr>
        <w:t>£</w:t>
      </w:r>
      <w:r>
        <w:t xml:space="preserve">6,843 million, which is </w:t>
      </w:r>
      <w:r w:rsidR="003970AD">
        <w:t xml:space="preserve">a </w:t>
      </w:r>
      <w:r>
        <w:t xml:space="preserve">6.6% increase from the previous year. </w:t>
      </w:r>
      <w:r w:rsidR="0082663E">
        <w:t xml:space="preserve">The pre-tax profit of the firm was </w:t>
      </w:r>
      <w:r w:rsidR="0082663E">
        <w:rPr>
          <w:rFonts w:cs="Times New Roman"/>
        </w:rPr>
        <w:t>£</w:t>
      </w:r>
      <w:r w:rsidR="00B85BD1">
        <w:t>232 million, wh</w:t>
      </w:r>
      <w:r w:rsidR="003970AD">
        <w:t>ich</w:t>
      </w:r>
      <w:r w:rsidR="00B85BD1">
        <w:t xml:space="preserve"> was 37.2% greater than the previous year</w:t>
      </w:r>
      <w:r w:rsidR="00C87367">
        <w:rPr>
          <w:noProof/>
          <w:lang w:val="en-US"/>
        </w:rPr>
        <w:t xml:space="preserve"> </w:t>
      </w:r>
      <w:r w:rsidR="00C87367" w:rsidRPr="00C87367">
        <w:rPr>
          <w:noProof/>
          <w:lang w:val="en-US"/>
        </w:rPr>
        <w:t>(FirstGroup PLC Annual Report, 2023)</w:t>
      </w:r>
      <w:r w:rsidR="00B85BD1">
        <w:t>. The businesses related to rail and the UK hel</w:t>
      </w:r>
      <w:r w:rsidR="007D6BCE">
        <w:t xml:space="preserve">ped in increasing the earnings. </w:t>
      </w:r>
    </w:p>
    <w:p w14:paraId="70E36401" w14:textId="77777777" w:rsidR="007D6BCE" w:rsidRDefault="007D6BCE" w:rsidP="007D6BCE">
      <w:pPr>
        <w:keepNext/>
      </w:pPr>
      <w:r>
        <w:rPr>
          <w:noProof/>
          <w:lang w:eastAsia="en-GB"/>
        </w:rPr>
        <w:lastRenderedPageBreak/>
        <w:drawing>
          <wp:inline distT="0" distB="0" distL="0" distR="0" wp14:anchorId="105CCF68" wp14:editId="538D9176">
            <wp:extent cx="5848350" cy="3686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8350" cy="3686175"/>
                    </a:xfrm>
                    <a:prstGeom prst="rect">
                      <a:avLst/>
                    </a:prstGeom>
                  </pic:spPr>
                </pic:pic>
              </a:graphicData>
            </a:graphic>
          </wp:inline>
        </w:drawing>
      </w:r>
    </w:p>
    <w:p w14:paraId="38A6B4C7" w14:textId="32E091E1" w:rsidR="007D6BCE" w:rsidRDefault="007D6BCE" w:rsidP="007D6BCE">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Revenue of FirstGroup Plc; Source:</w:t>
      </w:r>
      <w:r>
        <w:rPr>
          <w:noProof/>
          <w:lang w:val="en-US"/>
        </w:rPr>
        <w:t xml:space="preserve"> </w:t>
      </w:r>
      <w:r w:rsidRPr="007D6BCE">
        <w:rPr>
          <w:noProof/>
          <w:lang w:val="en-US"/>
        </w:rPr>
        <w:t>(Statista, 2022)</w:t>
      </w:r>
    </w:p>
    <w:p w14:paraId="2643518C" w14:textId="2FB0C513" w:rsidR="007D6BCE" w:rsidRDefault="00B85BD1" w:rsidP="00EF0813">
      <w:r>
        <w:t xml:space="preserve">The revenue of FirstGroup PLC during 2018-19 was there by </w:t>
      </w:r>
      <w:r w:rsidR="003970AD">
        <w:t xml:space="preserve">a </w:t>
      </w:r>
      <w:r>
        <w:t>3.9% of increase from the previous year</w:t>
      </w:r>
      <w:r w:rsidR="00C87367">
        <w:rPr>
          <w:noProof/>
          <w:lang w:val="en-US"/>
        </w:rPr>
        <w:t xml:space="preserve"> </w:t>
      </w:r>
      <w:r w:rsidR="00C87367" w:rsidRPr="00C87367">
        <w:rPr>
          <w:noProof/>
          <w:lang w:val="en-US"/>
        </w:rPr>
        <w:t>(FirstGroup PLC Annual Report, 2023)</w:t>
      </w:r>
      <w:r>
        <w:t xml:space="preserve">. The company’s profit was also </w:t>
      </w:r>
      <w:r>
        <w:rPr>
          <w:rFonts w:cs="Times New Roman"/>
        </w:rPr>
        <w:t>£</w:t>
      </w:r>
      <w:r>
        <w:t xml:space="preserve">254 million, which increases by 9.3% during the previous year. There was an increase </w:t>
      </w:r>
      <w:r w:rsidR="003970AD">
        <w:t>in</w:t>
      </w:r>
      <w:r>
        <w:t xml:space="preserve"> profits that became high due to a huge amount of performance in the UK based on the efficiency and performance of the rail sectors due to the improvements connected with cost</w:t>
      </w:r>
      <w:r w:rsidR="003970AD">
        <w:t xml:space="preserve"> </w:t>
      </w:r>
      <w:r>
        <w:t xml:space="preserve">management. </w:t>
      </w:r>
    </w:p>
    <w:p w14:paraId="18ADF15B" w14:textId="5AE43CBA" w:rsidR="004F065D" w:rsidRDefault="00DA754F" w:rsidP="00EF0813">
      <w:r>
        <w:t xml:space="preserve">The improvement of revenue for FirstGroup PLC during the financial year 2019-20 was </w:t>
      </w:r>
      <w:r>
        <w:rPr>
          <w:rFonts w:cs="Times New Roman"/>
        </w:rPr>
        <w:t>£</w:t>
      </w:r>
      <w:r>
        <w:t>7,149 million, which was up by 0.7% from the previous year</w:t>
      </w:r>
      <w:r w:rsidR="00C87367">
        <w:rPr>
          <w:noProof/>
          <w:lang w:val="en-US"/>
        </w:rPr>
        <w:t xml:space="preserve"> </w:t>
      </w:r>
      <w:r w:rsidR="00C87367" w:rsidRPr="00C87367">
        <w:rPr>
          <w:noProof/>
          <w:lang w:val="en-US"/>
        </w:rPr>
        <w:t>(FirstGroup PLC Annual Report, 2023)</w:t>
      </w:r>
      <w:r>
        <w:t xml:space="preserve">. The pre-tax income of the company during that time was </w:t>
      </w:r>
      <w:r>
        <w:rPr>
          <w:rFonts w:cs="Times New Roman"/>
        </w:rPr>
        <w:t>£</w:t>
      </w:r>
      <w:r>
        <w:t xml:space="preserve">255 million, which was </w:t>
      </w:r>
      <w:r w:rsidR="003970AD">
        <w:t xml:space="preserve">a </w:t>
      </w:r>
      <w:r>
        <w:t>0.4% increase from the last year. It is also evident that the profits had increased due to the UK rail and bus performance, cost reduction, and overall efficiency</w:t>
      </w:r>
      <w:r w:rsidR="00C87367">
        <w:rPr>
          <w:noProof/>
          <w:lang w:val="en-US"/>
        </w:rPr>
        <w:t xml:space="preserve"> </w:t>
      </w:r>
      <w:r w:rsidR="00C87367" w:rsidRPr="00C87367">
        <w:rPr>
          <w:noProof/>
          <w:lang w:val="en-US"/>
        </w:rPr>
        <w:t>(Galpin, 2018)</w:t>
      </w:r>
      <w:r>
        <w:t xml:space="preserve">. Along with that, during the last three years, it is found that the company has shown an immense performance. </w:t>
      </w:r>
    </w:p>
    <w:p w14:paraId="641100AE" w14:textId="50060FE9" w:rsidR="00931213" w:rsidRDefault="00DA754F" w:rsidP="00EF0813">
      <w:r>
        <w:t>It is also observed in this regard that the Covid-19 pandemic created damage to the worldwide economy, and it has impacted almost every industry. There are transport organisations like FirstGroup PLC that ha</w:t>
      </w:r>
      <w:r w:rsidR="003970AD">
        <w:t>ve</w:t>
      </w:r>
      <w:r>
        <w:t xml:space="preserve"> suffered due to the presence of lower demand. Also, the UK-based FirstGroup PLC</w:t>
      </w:r>
      <w:r w:rsidR="009752FE">
        <w:t xml:space="preserve"> operates the coaches, rail, bus and tram services in the entire place. </w:t>
      </w:r>
      <w:r w:rsidR="009335AD">
        <w:t xml:space="preserve">It is also </w:t>
      </w:r>
      <w:r w:rsidR="009335AD">
        <w:lastRenderedPageBreak/>
        <w:t xml:space="preserve">observed that FirstGroup PLC has </w:t>
      </w:r>
      <w:r w:rsidR="003970AD">
        <w:t xml:space="preserve">had </w:t>
      </w:r>
      <w:r w:rsidR="009335AD">
        <w:t xml:space="preserve">a financial performance during the time of </w:t>
      </w:r>
      <w:r w:rsidR="003970AD">
        <w:t xml:space="preserve">the </w:t>
      </w:r>
      <w:r w:rsidR="009335AD">
        <w:t xml:space="preserve">Covid-19 pandemic, and it is also connected with all types of transport business that has suffered throughout the time of pandemic situation. </w:t>
      </w:r>
      <w:r w:rsidR="00955926">
        <w:t>During the first quarter of 2020, the revenue generation of this business fell by 28% due to the fact that customers mostly stayed at home instead of travel</w:t>
      </w:r>
      <w:r w:rsidR="003970AD">
        <w:t>ling</w:t>
      </w:r>
      <w:r w:rsidR="00955926">
        <w:t>, which decreased the demand for company services</w:t>
      </w:r>
      <w:r w:rsidR="00C87367">
        <w:rPr>
          <w:noProof/>
          <w:lang w:val="en-US"/>
        </w:rPr>
        <w:t xml:space="preserve"> </w:t>
      </w:r>
      <w:r w:rsidR="00C87367" w:rsidRPr="00C87367">
        <w:rPr>
          <w:noProof/>
          <w:lang w:val="en-US"/>
        </w:rPr>
        <w:t xml:space="preserve">(Beckmann </w:t>
      </w:r>
      <w:r w:rsidR="00C87367">
        <w:rPr>
          <w:noProof/>
          <w:lang w:val="en-US"/>
        </w:rPr>
        <w:t>and</w:t>
      </w:r>
      <w:r w:rsidR="00C87367" w:rsidRPr="00C87367">
        <w:rPr>
          <w:noProof/>
          <w:lang w:val="en-US"/>
        </w:rPr>
        <w:t xml:space="preserve"> Czudaj, 2017)</w:t>
      </w:r>
      <w:r w:rsidR="00955926">
        <w:t>. Also, due to the presence of lower demand, the organisation has been able to reduce the other kinds of expenses, which lowers the operational expense as a whole</w:t>
      </w:r>
      <w:r w:rsidR="00C87367">
        <w:rPr>
          <w:noProof/>
          <w:lang w:val="en-US"/>
        </w:rPr>
        <w:t xml:space="preserve"> </w:t>
      </w:r>
      <w:r w:rsidR="00C87367" w:rsidRPr="00C87367">
        <w:rPr>
          <w:noProof/>
          <w:lang w:val="en-US"/>
        </w:rPr>
        <w:t>(Almazan, et al., 2017)</w:t>
      </w:r>
      <w:r w:rsidR="00955926">
        <w:t xml:space="preserve">. </w:t>
      </w:r>
    </w:p>
    <w:p w14:paraId="7B53FE21" w14:textId="7E75DB1F" w:rsidR="004F065D" w:rsidRDefault="00DA754F" w:rsidP="00EF0813">
      <w:r>
        <w:t>The overall finance of the company’s position also declined during the period whe</w:t>
      </w:r>
      <w:r w:rsidR="003970AD">
        <w:t>n</w:t>
      </w:r>
      <w:r>
        <w:t xml:space="preserve"> the debt of the organisation increased from </w:t>
      </w:r>
      <w:r>
        <w:rPr>
          <w:rFonts w:cs="Times New Roman"/>
        </w:rPr>
        <w:t>£</w:t>
      </w:r>
      <w:r>
        <w:t xml:space="preserve">1.1 billion in the year 2019 to </w:t>
      </w:r>
      <w:r>
        <w:rPr>
          <w:rFonts w:cs="Times New Roman"/>
        </w:rPr>
        <w:t>£</w:t>
      </w:r>
      <w:r>
        <w:t>1.3 billion in the year 2020. The purchase of debt from Great Western Railway has increased the growth, where FirstGroup PLC had shown a proper performance in spite of the challenges within its operational environment. Moreover, due to the process of efficiency, cost management, and governmental assistance, the firm became quite successful</w:t>
      </w:r>
      <w:r w:rsidR="00C87367">
        <w:rPr>
          <w:noProof/>
          <w:lang w:val="en-US"/>
        </w:rPr>
        <w:t xml:space="preserve"> </w:t>
      </w:r>
      <w:r w:rsidR="00C87367" w:rsidRPr="00C87367">
        <w:rPr>
          <w:noProof/>
          <w:lang w:val="en-US"/>
        </w:rPr>
        <w:t xml:space="preserve">(Al-Shboul </w:t>
      </w:r>
      <w:r w:rsidR="00C87367">
        <w:rPr>
          <w:noProof/>
          <w:lang w:val="en-US"/>
        </w:rPr>
        <w:t>and</w:t>
      </w:r>
      <w:r w:rsidR="00C87367" w:rsidRPr="00C87367">
        <w:rPr>
          <w:noProof/>
          <w:lang w:val="en-US"/>
        </w:rPr>
        <w:t xml:space="preserve"> Alsharari, 2019)</w:t>
      </w:r>
      <w:r>
        <w:t xml:space="preserve">. </w:t>
      </w:r>
      <w:r w:rsidR="0035258A">
        <w:t xml:space="preserve">The tax deferrals and the initiatives from the government </w:t>
      </w:r>
      <w:r w:rsidR="008F0288">
        <w:t>ha</w:t>
      </w:r>
      <w:r w:rsidR="003970AD">
        <w:t>ve</w:t>
      </w:r>
      <w:r w:rsidR="008F0288">
        <w:t xml:space="preserve"> helped the firm in overcoming the losses and debt during the period, and </w:t>
      </w:r>
      <w:r w:rsidR="003970AD">
        <w:t xml:space="preserve">the </w:t>
      </w:r>
      <w:r w:rsidR="008F0288">
        <w:t xml:space="preserve">Covid-19 pandemic helped in understanding the situation. </w:t>
      </w:r>
      <w:r w:rsidR="00F91A85">
        <w:t xml:space="preserve"> </w:t>
      </w:r>
    </w:p>
    <w:p w14:paraId="60493FE8" w14:textId="0D4F9E0C" w:rsidR="00420EAE" w:rsidRDefault="00DA754F" w:rsidP="005134F6">
      <w:pPr>
        <w:pStyle w:val="Heading1"/>
      </w:pPr>
      <w:bookmarkStart w:id="2" w:name="_Toc133260823"/>
      <w:r>
        <w:t>Section 2</w:t>
      </w:r>
      <w:bookmarkEnd w:id="2"/>
      <w:r w:rsidR="005134F6">
        <w:t xml:space="preserve"> </w:t>
      </w:r>
    </w:p>
    <w:p w14:paraId="7525944D" w14:textId="77777777" w:rsidR="00232F5A" w:rsidRPr="001E2978" w:rsidRDefault="00DA754F" w:rsidP="00232F5A">
      <w:pPr>
        <w:rPr>
          <w:b/>
        </w:rPr>
      </w:pPr>
      <w:r w:rsidRPr="001E2978">
        <w:rPr>
          <w:b/>
        </w:rPr>
        <w:t>How the performance of FirstGroup PLC over the past three years compares with one of its key competitors?</w:t>
      </w:r>
    </w:p>
    <w:p w14:paraId="7F21444A" w14:textId="4AEA6850" w:rsidR="001A36A4" w:rsidRDefault="00DA754F" w:rsidP="001A36A4">
      <w:r>
        <w:t xml:space="preserve"> In order to have an in-depth understanding of the variation in the financial performance of First Group Plc in the last three years ranging from FY (financial year) 2020, 2021 and 2021, respective annual reports are analysed using profitability, efficiency, solvency and liquidity ratios. In 2020, the revenue of the British transport service-providing company was around GBP 4.64 billion but this got declined to GBP 4.32 billion in 2021 and this happened due to substantial disruption in the global supply chain system in the wake of the pandemic situation</w:t>
      </w:r>
      <w:r w:rsidR="00C87367">
        <w:rPr>
          <w:noProof/>
        </w:rPr>
        <w:t xml:space="preserve"> </w:t>
      </w:r>
      <w:r w:rsidR="00C87367" w:rsidRPr="00C87367">
        <w:rPr>
          <w:noProof/>
        </w:rPr>
        <w:t>(Financial Times, 2023)</w:t>
      </w:r>
      <w:r>
        <w:t xml:space="preserve">. In 2020, the financial performance (FP) of First Group Plc was found negative in terms of profitability management and this occurred due to its inefficient operating cost management ability but a sharp surge is identified in respective capability in FY 2021. In comparison to FY 2021, the economic position of First Group Plc is found surged by more than 3 times in terms of profitability and cost </w:t>
      </w:r>
      <w:r>
        <w:lastRenderedPageBreak/>
        <w:t>optimization and this eventually augmented its net profit margin in FY 2022 to 1.38 %</w:t>
      </w:r>
      <w:r w:rsidR="00C87367">
        <w:rPr>
          <w:noProof/>
        </w:rPr>
        <w:t xml:space="preserve"> </w:t>
      </w:r>
      <w:r w:rsidR="00C87367" w:rsidRPr="00C87367">
        <w:rPr>
          <w:noProof/>
        </w:rPr>
        <w:t>(First Group Plc, 2023)</w:t>
      </w:r>
      <w:r>
        <w:t xml:space="preserve">. </w:t>
      </w:r>
    </w:p>
    <w:p w14:paraId="15DF8AFE" w14:textId="77777777" w:rsidR="007D6BCE" w:rsidRDefault="007D6BCE" w:rsidP="007D6BCE">
      <w:pPr>
        <w:keepNext/>
        <w:jc w:val="center"/>
      </w:pPr>
      <w:bookmarkStart w:id="3" w:name="_GoBack"/>
      <w:r>
        <w:rPr>
          <w:noProof/>
          <w:lang w:eastAsia="en-GB"/>
        </w:rPr>
        <w:drawing>
          <wp:inline distT="0" distB="0" distL="0" distR="0" wp14:anchorId="02B648EC" wp14:editId="7C62B7B3">
            <wp:extent cx="3711710" cy="2114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5087" cy="2116474"/>
                    </a:xfrm>
                    <a:prstGeom prst="rect">
                      <a:avLst/>
                    </a:prstGeom>
                  </pic:spPr>
                </pic:pic>
              </a:graphicData>
            </a:graphic>
          </wp:inline>
        </w:drawing>
      </w:r>
      <w:bookmarkEnd w:id="3"/>
    </w:p>
    <w:p w14:paraId="7DED02A2" w14:textId="73CCB4C0" w:rsidR="007D6BCE" w:rsidRDefault="007D6BCE" w:rsidP="007D6BCE">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Current ratio; Source: Author</w:t>
      </w:r>
    </w:p>
    <w:p w14:paraId="3A45BC2D" w14:textId="0241B58D" w:rsidR="001A36A4" w:rsidRDefault="00DA754F" w:rsidP="001A36A4">
      <w:r>
        <w:t>With the substantial hike in the profitability management capability of the UK-situated transport service-providing company, its capability in terms of maximization of return on shareholder's equity surged to 6.01 % in FY 2022 in the comparison to previous fiscal year. The rationale behind the surge in the return on equity and the asset value is the competitiveness of First Group Plc in terms of optimization of direct and indirect costs using cost accounting techniques and this is an opportunity for it to have an edge over rivals</w:t>
      </w:r>
      <w:r w:rsidR="00C87367">
        <w:rPr>
          <w:noProof/>
        </w:rPr>
        <w:t xml:space="preserve"> </w:t>
      </w:r>
      <w:r w:rsidR="00C87367" w:rsidRPr="00C87367">
        <w:rPr>
          <w:noProof/>
        </w:rPr>
        <w:t>(Annual Report, 2023)</w:t>
      </w:r>
      <w:r>
        <w:t xml:space="preserve">. On the other hand, the economic competence of First Group Plc is found to decline in FY 2022 in comparison to the previous fiscal year 2020 and 2021 in terms of maintaining positive cash flow and this occurred due to its inefficiency in optimum investing and operating activities. </w:t>
      </w:r>
    </w:p>
    <w:p w14:paraId="0602AC55" w14:textId="77777777" w:rsidR="007D6BCE" w:rsidRDefault="007D6BCE" w:rsidP="007D6BCE">
      <w:pPr>
        <w:keepNext/>
        <w:jc w:val="center"/>
      </w:pPr>
      <w:r>
        <w:rPr>
          <w:noProof/>
          <w:lang w:eastAsia="en-GB"/>
        </w:rPr>
        <w:drawing>
          <wp:inline distT="0" distB="0" distL="0" distR="0" wp14:anchorId="21E3BD25" wp14:editId="4C496E93">
            <wp:extent cx="3495707" cy="1905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1428" cy="1913567"/>
                    </a:xfrm>
                    <a:prstGeom prst="rect">
                      <a:avLst/>
                    </a:prstGeom>
                  </pic:spPr>
                </pic:pic>
              </a:graphicData>
            </a:graphic>
          </wp:inline>
        </w:drawing>
      </w:r>
    </w:p>
    <w:p w14:paraId="0943AAB6" w14:textId="7DDDAF08" w:rsidR="007D6BCE" w:rsidRDefault="007D6BCE" w:rsidP="007D6BCE">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t>: Debt to Assets Ratio; Source: Author</w:t>
      </w:r>
    </w:p>
    <w:p w14:paraId="68DE22B6" w14:textId="77777777" w:rsidR="007D6BCE" w:rsidRDefault="00DA754F" w:rsidP="00232F5A">
      <w:r>
        <w:lastRenderedPageBreak/>
        <w:t xml:space="preserve">One of the major competitors of FirstGroup PLC is known as the Go-Ahead Group, which is built in Newcastle within Tyne, England. The operations of this company </w:t>
      </w:r>
      <w:r w:rsidR="003970AD">
        <w:t>are</w:t>
      </w:r>
      <w:r>
        <w:t xml:space="preserve"> present in Ireland, Singapore, Germany, the UK, and Norway. It was formally listed in the LSE, and in the year 2022, it was acquired by Globalvia and Kinetic Group. </w:t>
      </w:r>
    </w:p>
    <w:p w14:paraId="4BAD5862" w14:textId="77777777" w:rsidR="007D6BCE" w:rsidRDefault="007D6BCE" w:rsidP="007D6BCE">
      <w:pPr>
        <w:keepNext/>
        <w:jc w:val="center"/>
      </w:pPr>
      <w:r>
        <w:rPr>
          <w:noProof/>
          <w:lang w:eastAsia="en-GB"/>
        </w:rPr>
        <w:drawing>
          <wp:inline distT="0" distB="0" distL="0" distR="0" wp14:anchorId="4A5B29D5" wp14:editId="385E66B0">
            <wp:extent cx="3771702" cy="21812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5702" cy="2183539"/>
                    </a:xfrm>
                    <a:prstGeom prst="rect">
                      <a:avLst/>
                    </a:prstGeom>
                  </pic:spPr>
                </pic:pic>
              </a:graphicData>
            </a:graphic>
          </wp:inline>
        </w:drawing>
      </w:r>
    </w:p>
    <w:p w14:paraId="244B565D" w14:textId="04DC46F1" w:rsidR="007D6BCE" w:rsidRDefault="007D6BCE" w:rsidP="007D6BCE">
      <w:pPr>
        <w:pStyle w:val="Caption"/>
        <w:jc w:val="center"/>
      </w:pPr>
      <w:r>
        <w:t xml:space="preserve">Figure </w:t>
      </w:r>
      <w:r>
        <w:fldChar w:fldCharType="begin"/>
      </w:r>
      <w:r>
        <w:instrText xml:space="preserve"> SEQ Figure \* ARABIC </w:instrText>
      </w:r>
      <w:r>
        <w:fldChar w:fldCharType="separate"/>
      </w:r>
      <w:r>
        <w:rPr>
          <w:noProof/>
        </w:rPr>
        <w:t>4</w:t>
      </w:r>
      <w:r>
        <w:fldChar w:fldCharType="end"/>
      </w:r>
      <w:r>
        <w:t>: Net Profit ratio; Source: Author</w:t>
      </w:r>
    </w:p>
    <w:p w14:paraId="3825B560" w14:textId="2CE690BC" w:rsidR="004A30A3" w:rsidRDefault="00DA754F" w:rsidP="00232F5A">
      <w:pPr>
        <w:rPr>
          <w:rFonts w:cs="Times New Roman"/>
        </w:rPr>
      </w:pPr>
      <w:r>
        <w:t xml:space="preserve">The performance of FirstGroup PLC has already increased over the last three years, where it is found that in the year 2020, the revenue generation was </w:t>
      </w:r>
      <w:r>
        <w:rPr>
          <w:rFonts w:cs="Times New Roman"/>
        </w:rPr>
        <w:t>£</w:t>
      </w:r>
      <w:r>
        <w:t xml:space="preserve">2,118 million, and it increased to an amount of </w:t>
      </w:r>
      <w:r>
        <w:rPr>
          <w:rFonts w:cs="Times New Roman"/>
        </w:rPr>
        <w:t>£</w:t>
      </w:r>
      <w:r w:rsidR="00557401">
        <w:rPr>
          <w:rFonts w:cs="Times New Roman"/>
        </w:rPr>
        <w:t>2,160 million in the year</w:t>
      </w:r>
      <w:r w:rsidR="0080458D">
        <w:rPr>
          <w:rFonts w:cs="Times New Roman"/>
        </w:rPr>
        <w:t xml:space="preserve"> 2021</w:t>
      </w:r>
      <w:r w:rsidR="00C87367">
        <w:rPr>
          <w:rFonts w:cs="Times New Roman"/>
          <w:noProof/>
          <w:lang w:val="en-US"/>
        </w:rPr>
        <w:t xml:space="preserve"> </w:t>
      </w:r>
      <w:r w:rsidR="00C87367" w:rsidRPr="00C87367">
        <w:rPr>
          <w:rFonts w:cs="Times New Roman"/>
          <w:noProof/>
          <w:lang w:val="en-US"/>
        </w:rPr>
        <w:t>(FirstGroup PLC Annual Report, 2023)</w:t>
      </w:r>
      <w:r w:rsidR="00557401">
        <w:rPr>
          <w:rFonts w:cs="Times New Roman"/>
        </w:rPr>
        <w:t xml:space="preserve">. </w:t>
      </w:r>
      <w:r w:rsidR="0080458D">
        <w:rPr>
          <w:rFonts w:cs="Times New Roman"/>
        </w:rPr>
        <w:t xml:space="preserve">It means a 1.92% increase in revenue from the previous year. Also, from the year 2021-22, the drop </w:t>
      </w:r>
      <w:r w:rsidR="003970AD">
        <w:rPr>
          <w:rFonts w:cs="Times New Roman"/>
        </w:rPr>
        <w:t>in</w:t>
      </w:r>
      <w:r w:rsidR="0080458D">
        <w:rPr>
          <w:rFonts w:cs="Times New Roman"/>
        </w:rPr>
        <w:t xml:space="preserve"> the revenue was from £2,160 million to £1,528 million</w:t>
      </w:r>
      <w:r w:rsidR="00736B04">
        <w:rPr>
          <w:rFonts w:cs="Times New Roman"/>
        </w:rPr>
        <w:t xml:space="preserve">, which means that the downfall was due to the decline in the number of customers, although it led to a rise </w:t>
      </w:r>
      <w:r w:rsidR="003970AD">
        <w:rPr>
          <w:rFonts w:cs="Times New Roman"/>
        </w:rPr>
        <w:t>in</w:t>
      </w:r>
      <w:r w:rsidR="00736B04">
        <w:rPr>
          <w:rFonts w:cs="Times New Roman"/>
        </w:rPr>
        <w:t xml:space="preserve"> </w:t>
      </w:r>
      <w:r w:rsidR="001E2978">
        <w:rPr>
          <w:rFonts w:cs="Times New Roman"/>
        </w:rPr>
        <w:t xml:space="preserve">net profit turnover. Therefore, as a whole, it is found that FirstGroup PLC has increased its revenue to a huge extent. </w:t>
      </w:r>
    </w:p>
    <w:p w14:paraId="438AB472" w14:textId="77777777" w:rsidR="007D6BCE" w:rsidRDefault="007D6BCE" w:rsidP="007D6BCE">
      <w:pPr>
        <w:keepNext/>
        <w:jc w:val="center"/>
      </w:pPr>
      <w:r>
        <w:rPr>
          <w:noProof/>
          <w:lang w:eastAsia="en-GB"/>
        </w:rPr>
        <w:drawing>
          <wp:inline distT="0" distB="0" distL="0" distR="0" wp14:anchorId="52B1E0A3" wp14:editId="026A7612">
            <wp:extent cx="4105275" cy="21360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2826" cy="2145210"/>
                    </a:xfrm>
                    <a:prstGeom prst="rect">
                      <a:avLst/>
                    </a:prstGeom>
                  </pic:spPr>
                </pic:pic>
              </a:graphicData>
            </a:graphic>
          </wp:inline>
        </w:drawing>
      </w:r>
    </w:p>
    <w:p w14:paraId="65215B81" w14:textId="533A4D35" w:rsidR="007D6BCE" w:rsidRDefault="007D6BCE" w:rsidP="007D6BCE">
      <w:pPr>
        <w:pStyle w:val="Caption"/>
        <w:jc w:val="center"/>
        <w:rPr>
          <w:rFonts w:cs="Times New Roman"/>
        </w:rPr>
      </w:pPr>
      <w:r>
        <w:t xml:space="preserve">Figure </w:t>
      </w:r>
      <w:r>
        <w:fldChar w:fldCharType="begin"/>
      </w:r>
      <w:r>
        <w:instrText xml:space="preserve"> SEQ Figure \* ARABIC </w:instrText>
      </w:r>
      <w:r>
        <w:fldChar w:fldCharType="separate"/>
      </w:r>
      <w:r>
        <w:rPr>
          <w:noProof/>
        </w:rPr>
        <w:t>5</w:t>
      </w:r>
      <w:r>
        <w:fldChar w:fldCharType="end"/>
      </w:r>
      <w:r>
        <w:t>: Operating Profit Ratio; Source: Author</w:t>
      </w:r>
    </w:p>
    <w:p w14:paraId="19ABECDC" w14:textId="5A9A20BD" w:rsidR="001E2978" w:rsidRPr="00EF0813" w:rsidRDefault="00DA754F" w:rsidP="00232F5A">
      <w:r>
        <w:rPr>
          <w:rFonts w:cs="Times New Roman"/>
        </w:rPr>
        <w:lastRenderedPageBreak/>
        <w:t xml:space="preserve">From the study of the competitor, Go-Ahead Group, it is found that there is </w:t>
      </w:r>
      <w:r w:rsidR="00C563D8">
        <w:rPr>
          <w:rFonts w:cs="Times New Roman"/>
        </w:rPr>
        <w:t>a</w:t>
      </w:r>
      <w:r>
        <w:rPr>
          <w:rFonts w:cs="Times New Roman"/>
        </w:rPr>
        <w:t xml:space="preserve"> decrease </w:t>
      </w:r>
      <w:r w:rsidR="003970AD">
        <w:rPr>
          <w:rFonts w:cs="Times New Roman"/>
        </w:rPr>
        <w:t>in</w:t>
      </w:r>
      <w:r>
        <w:rPr>
          <w:rFonts w:cs="Times New Roman"/>
        </w:rPr>
        <w:t xml:space="preserve"> revenue during the financial year 2021-22, which occurred from an amount of </w:t>
      </w:r>
      <w:r w:rsidR="00C563D8">
        <w:rPr>
          <w:rFonts w:cs="Times New Roman"/>
        </w:rPr>
        <w:t>£4,085 million to an extent of £3,288 million within the organisation</w:t>
      </w:r>
      <w:r w:rsidR="00C87367">
        <w:rPr>
          <w:rFonts w:cs="Times New Roman"/>
          <w:noProof/>
          <w:lang w:val="en-US"/>
        </w:rPr>
        <w:t xml:space="preserve"> </w:t>
      </w:r>
      <w:r w:rsidR="00C87367" w:rsidRPr="00C87367">
        <w:rPr>
          <w:rFonts w:cs="Times New Roman"/>
          <w:noProof/>
          <w:lang w:val="en-US"/>
        </w:rPr>
        <w:t>(Go-Ahead, 2023)</w:t>
      </w:r>
      <w:r w:rsidR="00C563D8">
        <w:rPr>
          <w:rFonts w:cs="Times New Roman"/>
        </w:rPr>
        <w:t xml:space="preserve">. It is mainly due to the fact that the company faces problems owing to </w:t>
      </w:r>
      <w:r w:rsidR="003970AD">
        <w:rPr>
          <w:rFonts w:cs="Times New Roman"/>
        </w:rPr>
        <w:t xml:space="preserve">the </w:t>
      </w:r>
      <w:r w:rsidR="00C563D8">
        <w:rPr>
          <w:rFonts w:cs="Times New Roman"/>
        </w:rPr>
        <w:t xml:space="preserve">increase of competition throughout the market as a whole. </w:t>
      </w:r>
    </w:p>
    <w:p w14:paraId="73AA643F" w14:textId="791DB3EA" w:rsidR="00420EAE" w:rsidRDefault="00DA754F" w:rsidP="005134F6">
      <w:pPr>
        <w:pStyle w:val="Heading1"/>
      </w:pPr>
      <w:bookmarkStart w:id="4" w:name="_Toc133260824"/>
      <w:r>
        <w:t>Section 3</w:t>
      </w:r>
      <w:bookmarkEnd w:id="4"/>
      <w:r w:rsidR="005134F6">
        <w:t xml:space="preserve"> </w:t>
      </w:r>
    </w:p>
    <w:p w14:paraId="6AD4CB28" w14:textId="77777777" w:rsidR="00232F5A" w:rsidRDefault="00DA754F" w:rsidP="00232F5A">
      <w:pPr>
        <w:rPr>
          <w:b/>
        </w:rPr>
      </w:pPr>
      <w:r w:rsidRPr="00015853">
        <w:rPr>
          <w:b/>
        </w:rPr>
        <w:t>Comparative analysis using combined data and outcome in Sections (i) and (ii). You may prefer to refer to the industry</w:t>
      </w:r>
      <w:r w:rsidR="003970AD">
        <w:rPr>
          <w:b/>
        </w:rPr>
        <w:t>-</w:t>
      </w:r>
      <w:r w:rsidRPr="00015853">
        <w:rPr>
          <w:b/>
        </w:rPr>
        <w:t>specific issues as well</w:t>
      </w:r>
    </w:p>
    <w:p w14:paraId="760F02A8" w14:textId="67E8311D" w:rsidR="001A36A4" w:rsidRDefault="00DA754F" w:rsidP="001A36A4">
      <w:r>
        <w:t>For having an insight into the performance of First Group Plc across the FY 2020 to 2022 in comparison to the transport industry of the UK, both financial and non-financial metrics are evaluated in the context of potential macroeconomic issues like inflation and supply chain disruption. In FY 2020, the contribution of the transport industry of the UK to its total economy was around GBP 56.2 billion which was around 17% lesser than the previous year while the competence of First Group Plc in terms of revenue generation declined by 23% over FY 2019</w:t>
      </w:r>
      <w:r w:rsidR="00C87367">
        <w:rPr>
          <w:noProof/>
        </w:rPr>
        <w:t xml:space="preserve"> </w:t>
      </w:r>
      <w:r w:rsidR="00C87367" w:rsidRPr="00C87367">
        <w:rPr>
          <w:noProof/>
        </w:rPr>
        <w:t>(Statista, 2023)</w:t>
      </w:r>
      <w:r>
        <w:t>. It means that in terms of revenue generation, the FP of First Group Plc is found with a 5% higher declining rate in 2020 in comparison to the overall transport industry and this was found due to its inefficiency in capturing a higher market share of the UK and Ireland. On moving from FY 2020 to FY 2021, the revenue of the overall transport industry of the UK got surged by more than GBP 8 billion while a negative sharp fall was identified in the sales generation capability of First Group Plc in the fiscal year</w:t>
      </w:r>
      <w:r w:rsidR="00C87367">
        <w:rPr>
          <w:noProof/>
        </w:rPr>
        <w:t xml:space="preserve"> </w:t>
      </w:r>
      <w:r w:rsidR="00C87367" w:rsidRPr="00C87367">
        <w:rPr>
          <w:noProof/>
        </w:rPr>
        <w:t>(Annual Report, 2023)</w:t>
      </w:r>
      <w:r>
        <w:t xml:space="preserve">. Apart from it, the profit margin generated by the transport industry of the UK in FY 2022 was around 7.2 % while the value for First Group Plc was only 1.38 %. </w:t>
      </w:r>
    </w:p>
    <w:p w14:paraId="190B8691" w14:textId="77777777" w:rsidR="002F7E91" w:rsidRPr="00DE01C1" w:rsidRDefault="00DA754F" w:rsidP="002F7E91">
      <w:pPr>
        <w:rPr>
          <w:b/>
        </w:rPr>
      </w:pPr>
      <w:r w:rsidRPr="00DE01C1">
        <w:rPr>
          <w:b/>
        </w:rPr>
        <w:t xml:space="preserve">Competitor’s Overview </w:t>
      </w:r>
    </w:p>
    <w:p w14:paraId="6A361A5A" w14:textId="3AA20049" w:rsidR="002F7E91" w:rsidRDefault="00DA754F" w:rsidP="002F7E91">
      <w:r>
        <w:t xml:space="preserve">One of the effective competitors of FirstGroup Plc is the Go-Ahead Group which practices the business in the market by clarifying the financial effectiveness. It is evaluated that the business has effectively integrated the chance for managing the ideas which makes the chance for determining the accounting ratios. The competitor basically is a passenger transport company in the UK that investigate the chances of managing ideas by determining the valuable factors towards managing the decisions. The organisation has the chance to join the market by managing the ideas with possible decision-making, which investigate the illustration of the financial outcomes. The </w:t>
      </w:r>
      <w:r>
        <w:lastRenderedPageBreak/>
        <w:t>organisation made revenue for 2022 is £3,288.10 million as per the collected data from annual reports</w:t>
      </w:r>
      <w:r w:rsidR="00C87367">
        <w:rPr>
          <w:noProof/>
          <w:lang w:val="en-US"/>
        </w:rPr>
        <w:t xml:space="preserve"> </w:t>
      </w:r>
      <w:r w:rsidR="00C87367" w:rsidRPr="00C87367">
        <w:rPr>
          <w:noProof/>
          <w:lang w:val="en-US"/>
        </w:rPr>
        <w:t>(Go-Ahead_Group, 2022)</w:t>
      </w:r>
      <w:r>
        <w:t xml:space="preserve">. The management of Go-Ahead Group basically integrates the chance with managing the values that impact on determining the business effectiveness with the possible justification. The organisation connect people to the communities across the bus and the real networks. It is evaluated that the business basically illustrated the system by managing the ideas with the possible justification in collaborating the values.  </w:t>
      </w:r>
    </w:p>
    <w:p w14:paraId="389DD8F2" w14:textId="77777777" w:rsidR="002F7E91" w:rsidRPr="00DE01C1" w:rsidRDefault="00DA754F" w:rsidP="002F7E91">
      <w:pPr>
        <w:rPr>
          <w:b/>
        </w:rPr>
      </w:pPr>
      <w:r w:rsidRPr="00DE01C1">
        <w:rPr>
          <w:b/>
        </w:rPr>
        <w:t xml:space="preserve">Financial performance </w:t>
      </w:r>
    </w:p>
    <w:p w14:paraId="1A98851F" w14:textId="668E9AA6" w:rsidR="002F7E91" w:rsidRDefault="00DA754F" w:rsidP="002F7E91">
      <w:r>
        <w:t>The financial ratios are illustrated for the organisation where the team management integrated the system by managing the ideas towards determining the system of Go-Ahead Group. The financial ratios include liquidity, Solvency, Profitability, and efficiency ratios. The organisation effectively integrated the team for managing the works, where the net income of the company in the last years are £81.2 million, £-40.7 million and -12.1 million respectively for 2022, 2021 and 2020. It is determined that the financial effectiveness of the organisation towards managing the works also integrated the system to identify future values and possibilities. It is identified that the team has integrated the employees in terms of managing the ideas with respect to the management to identify the abilities. The financial evaluation effectively integrates the sales or revenue generation across the years. The organisation has made a profit for the years by determining the performances for managing the ideas, which makes the value more profitable</w:t>
      </w:r>
      <w:r w:rsidR="00C87367">
        <w:rPr>
          <w:noProof/>
          <w:lang w:val="en-US"/>
        </w:rPr>
        <w:t xml:space="preserve"> </w:t>
      </w:r>
      <w:r w:rsidR="00C87367" w:rsidRPr="00C87367">
        <w:rPr>
          <w:noProof/>
          <w:lang w:val="en-US"/>
        </w:rPr>
        <w:t>(Nguyen, et al., 2020)</w:t>
      </w:r>
      <w:r>
        <w:t xml:space="preserve">. The team management of Go-Ahead Group effectively evaluated the system by managing the ideas towards determining the value approach. </w:t>
      </w:r>
    </w:p>
    <w:p w14:paraId="6837BB7E" w14:textId="77777777" w:rsidR="002F7E91" w:rsidRPr="00CD4C04" w:rsidRDefault="00DA754F" w:rsidP="002F7E91">
      <w:pPr>
        <w:rPr>
          <w:b/>
        </w:rPr>
      </w:pPr>
      <w:r w:rsidRPr="00CD4C04">
        <w:rPr>
          <w:b/>
        </w:rPr>
        <w:t xml:space="preserve">Comparison between FirstGroup Plc and benchmark  </w:t>
      </w:r>
    </w:p>
    <w:p w14:paraId="2FA2D5E3" w14:textId="77777777" w:rsidR="00C87367" w:rsidRDefault="00DA754F" w:rsidP="00232F5A">
      <w:r>
        <w:t xml:space="preserve">FirstGroup Plc has valuable approaches to managing the team that effectively integrate the team with profit making. The benchmark has also evaluated the financial position towards determining the business ideas by clarifying the team management approach in managing the values. FirstGroup Plc has the Liquidity ratio of Current and quick ratio with managing the chance towards evaluating the possible ideas. It is determined that the team management has integrated the system with determining the values. The benchmark company has the effective position to mitigate the short-term obligations, whereas FirstGroup Plc has the effective position towards repayment of debt to identify the situational effectiveness. </w:t>
      </w:r>
    </w:p>
    <w:p w14:paraId="458E102A" w14:textId="14F43591" w:rsidR="001A36A4" w:rsidRPr="002F7E91" w:rsidRDefault="00DA754F" w:rsidP="00232F5A">
      <w:r>
        <w:lastRenderedPageBreak/>
        <w:t>The organisation has effectively determined the system towards managing the ideas by collaborating on the revenue generation factors. It is evaluated that the financial ratios are the effective values in terms of increasing the revenues respectively for the last three fiscal years. The benchmark has the effective assets turnover that FirstGroup Plc has as there has no chance to determine the system in terms of managing the ideas of the firms</w:t>
      </w:r>
      <w:r w:rsidR="00C87367">
        <w:rPr>
          <w:noProof/>
          <w:lang w:val="en-US"/>
        </w:rPr>
        <w:t xml:space="preserve"> </w:t>
      </w:r>
      <w:r w:rsidR="00C87367" w:rsidRPr="00C87367">
        <w:rPr>
          <w:noProof/>
          <w:lang w:val="en-US"/>
        </w:rPr>
        <w:t>(Go-Ahead_Group, 2021)</w:t>
      </w:r>
      <w:r>
        <w:t xml:space="preserve">. The accounting ratios show the valuation of the business with respect to the benchmark that indicated the operating profit ratio of 2.67 and the benchmark was 2.71 which is better that the firm. The inventories also determined the chance towards justifying the valuable approaches with managing the performances in terms of efficiency. </w:t>
      </w:r>
    </w:p>
    <w:p w14:paraId="5FFC88EF" w14:textId="77777777" w:rsidR="002F7E91" w:rsidRDefault="00DA754F" w:rsidP="002F7E91">
      <w:pPr>
        <w:pStyle w:val="Heading1"/>
      </w:pPr>
      <w:bookmarkStart w:id="5" w:name="_Toc133260825"/>
      <w:r>
        <w:t>Section 4</w:t>
      </w:r>
      <w:bookmarkEnd w:id="5"/>
      <w:r>
        <w:t xml:space="preserve"> </w:t>
      </w:r>
    </w:p>
    <w:p w14:paraId="761E2A52" w14:textId="77777777" w:rsidR="002F7E91" w:rsidRPr="00101A7B" w:rsidRDefault="00DA754F" w:rsidP="002F7E91">
      <w:pPr>
        <w:rPr>
          <w:b/>
        </w:rPr>
      </w:pPr>
      <w:r w:rsidRPr="00101A7B">
        <w:rPr>
          <w:b/>
        </w:rPr>
        <w:t xml:space="preserve">Whether or not the Board of Directors of FirstGroup PLC should support a new joint venture with a listed company; supporting your arguments based on the analysis in the previous three sections? </w:t>
      </w:r>
    </w:p>
    <w:p w14:paraId="7E4A749C" w14:textId="14196465" w:rsidR="002F7E91" w:rsidRDefault="00DA754F" w:rsidP="002F7E91">
      <w:pPr>
        <w:rPr>
          <w:rFonts w:cs="Times New Roman"/>
          <w:szCs w:val="24"/>
        </w:rPr>
      </w:pPr>
      <w:r>
        <w:t xml:space="preserve">The Board of Directors of FirstGroup Plc should support a new joint venture with </w:t>
      </w:r>
      <w:r w:rsidRPr="00A2541B">
        <w:rPr>
          <w:rFonts w:cs="Times New Roman"/>
          <w:szCs w:val="24"/>
        </w:rPr>
        <w:t>Go-Ahead Group</w:t>
      </w:r>
      <w:r>
        <w:rPr>
          <w:rFonts w:cs="Times New Roman"/>
          <w:szCs w:val="24"/>
        </w:rPr>
        <w:t>, where the team management should indicate the business factors in managing the ideas. The analysed three sections analyse the ideas for managing the possibility of the joint venture. The section indicates the joint venture's effectiveness towards strategic decision-making. The joint venture strategies also indicate the values with a different justifications. The strategies include the firm's effectiveness with the new markets like a strength, which boosts competitiveness. The joint venture also provides the client groups and technology, which impacts determining the values of the firm for future effectiveness</w:t>
      </w:r>
      <w:r w:rsidR="00C87367">
        <w:rPr>
          <w:rFonts w:cs="Times New Roman"/>
          <w:noProof/>
          <w:szCs w:val="24"/>
          <w:lang w:val="en-US"/>
        </w:rPr>
        <w:t xml:space="preserve"> </w:t>
      </w:r>
      <w:r w:rsidR="00C87367" w:rsidRPr="00C87367">
        <w:rPr>
          <w:rFonts w:cs="Times New Roman"/>
          <w:noProof/>
          <w:szCs w:val="24"/>
          <w:lang w:val="en-US"/>
        </w:rPr>
        <w:t xml:space="preserve">(Jin </w:t>
      </w:r>
      <w:r w:rsidR="00C87367">
        <w:rPr>
          <w:rFonts w:cs="Times New Roman"/>
          <w:noProof/>
          <w:szCs w:val="24"/>
          <w:lang w:val="en-US"/>
        </w:rPr>
        <w:t>and</w:t>
      </w:r>
      <w:r w:rsidR="00C87367" w:rsidRPr="00C87367">
        <w:rPr>
          <w:rFonts w:cs="Times New Roman"/>
          <w:noProof/>
          <w:szCs w:val="24"/>
          <w:lang w:val="en-US"/>
        </w:rPr>
        <w:t xml:space="preserve"> Wang, 2021)</w:t>
      </w:r>
      <w:r>
        <w:rPr>
          <w:rFonts w:cs="Times New Roman"/>
          <w:szCs w:val="24"/>
        </w:rPr>
        <w:t xml:space="preserve">. The joint venture provides the economy of size and benefits for determining the cost and quality that finally fulfil the ability boosting for FirstGroup Plc and </w:t>
      </w:r>
      <w:r w:rsidRPr="00A2541B">
        <w:rPr>
          <w:rFonts w:cs="Times New Roman"/>
          <w:szCs w:val="24"/>
        </w:rPr>
        <w:t>Go-Ahead Group</w:t>
      </w:r>
      <w:r>
        <w:rPr>
          <w:rFonts w:cs="Times New Roman"/>
          <w:szCs w:val="24"/>
        </w:rPr>
        <w:t>. The exchanges of resources among the organisation also improve the feasibility of the business towards managing the possible outcomes</w:t>
      </w:r>
      <w:r w:rsidR="00C87367">
        <w:rPr>
          <w:rFonts w:cs="Times New Roman"/>
          <w:noProof/>
          <w:szCs w:val="24"/>
          <w:lang w:val="en-US"/>
        </w:rPr>
        <w:t xml:space="preserve"> </w:t>
      </w:r>
      <w:r w:rsidR="00C87367" w:rsidRPr="00C87367">
        <w:rPr>
          <w:rFonts w:cs="Times New Roman"/>
          <w:noProof/>
          <w:szCs w:val="24"/>
          <w:lang w:val="en-US"/>
        </w:rPr>
        <w:t>(Sun, et al., 2021)</w:t>
      </w:r>
      <w:r>
        <w:rPr>
          <w:rFonts w:cs="Times New Roman"/>
          <w:szCs w:val="24"/>
        </w:rPr>
        <w:t>. The information and valuable skills are exchanged among the companies which also helps towards the improvement of customer satisfaction and performance. The board should support the joint ventures with the companies to get benefits by arranging income for the firms, capital efficiency improvement, and profitability</w:t>
      </w:r>
      <w:r w:rsidR="00C87367">
        <w:rPr>
          <w:rFonts w:cs="Times New Roman"/>
          <w:noProof/>
          <w:szCs w:val="24"/>
          <w:lang w:val="en-US"/>
        </w:rPr>
        <w:t xml:space="preserve"> </w:t>
      </w:r>
      <w:r w:rsidR="00C87367" w:rsidRPr="00C87367">
        <w:rPr>
          <w:rFonts w:cs="Times New Roman"/>
          <w:noProof/>
          <w:szCs w:val="24"/>
          <w:lang w:val="en-US"/>
        </w:rPr>
        <w:t>(Chan, et al., 2022)</w:t>
      </w:r>
      <w:r>
        <w:rPr>
          <w:rFonts w:cs="Times New Roman"/>
          <w:szCs w:val="24"/>
        </w:rPr>
        <w:t xml:space="preserve">. The firms should identify the values of the assets among the organisation and possible values towards future development. </w:t>
      </w:r>
    </w:p>
    <w:p w14:paraId="09688960" w14:textId="024EA5FD" w:rsidR="002F7E91" w:rsidRPr="00232F5A" w:rsidRDefault="00DA754F" w:rsidP="002F7E91">
      <w:r>
        <w:lastRenderedPageBreak/>
        <w:t>The board members of FirstGroup Plc analysed the feasible information towards determining the values of the data for supporting the joint ventures. The board of directors for the firm should determine the venture cost by determining the financial ramification. The return on investment determines the valuable approaches to indicate the legal effectiveness of managing the policies of the business. The management should identify the system by integrating the profit and anti-trust rules for the operational activities</w:t>
      </w:r>
      <w:r w:rsidR="00C87367">
        <w:rPr>
          <w:noProof/>
          <w:lang w:val="en-US"/>
        </w:rPr>
        <w:t xml:space="preserve"> </w:t>
      </w:r>
      <w:r w:rsidR="00C87367" w:rsidRPr="00C87367">
        <w:rPr>
          <w:noProof/>
          <w:lang w:val="en-US"/>
        </w:rPr>
        <w:t xml:space="preserve">(Nippa </w:t>
      </w:r>
      <w:r w:rsidR="00C87367">
        <w:rPr>
          <w:noProof/>
          <w:lang w:val="en-US"/>
        </w:rPr>
        <w:t>and</w:t>
      </w:r>
      <w:r w:rsidR="00C87367" w:rsidRPr="00C87367">
        <w:rPr>
          <w:noProof/>
          <w:lang w:val="en-US"/>
        </w:rPr>
        <w:t xml:space="preserve"> Reuer, 2019)</w:t>
      </w:r>
      <w:r>
        <w:t xml:space="preserve">. The strategic consequences of the joint venture also determine the long-term competitive benefit to FirstGroup Plc. The evaluation of the competitors towards determining the staff or employees and customers. The joint venture with </w:t>
      </w:r>
      <w:r w:rsidRPr="00A2541B">
        <w:rPr>
          <w:rFonts w:cs="Times New Roman"/>
          <w:szCs w:val="24"/>
        </w:rPr>
        <w:t>Go-Ahead Group</w:t>
      </w:r>
      <w:r>
        <w:rPr>
          <w:rFonts w:cs="Times New Roman"/>
          <w:szCs w:val="24"/>
        </w:rPr>
        <w:t xml:space="preserve"> also integrates the values for determining cost reduction, which creates possible planning for cooperation towards increasing market share with innovating the product line.  </w:t>
      </w:r>
    </w:p>
    <w:p w14:paraId="0A6ACF5E" w14:textId="77777777" w:rsidR="002F7E91" w:rsidRDefault="00DA754F" w:rsidP="002F7E91">
      <w:pPr>
        <w:pStyle w:val="Heading1"/>
      </w:pPr>
      <w:bookmarkStart w:id="6" w:name="_Toc133260826"/>
      <w:r>
        <w:t>Conclusion</w:t>
      </w:r>
      <w:bookmarkEnd w:id="6"/>
      <w:r>
        <w:t xml:space="preserve"> </w:t>
      </w:r>
    </w:p>
    <w:p w14:paraId="50E011C1" w14:textId="65D00A08" w:rsidR="00420EAE" w:rsidRDefault="00DA754F" w:rsidP="00E06FD9">
      <w:pPr>
        <w:rPr>
          <w:rFonts w:cs="Times New Roman"/>
          <w:szCs w:val="24"/>
        </w:rPr>
      </w:pPr>
      <w:r>
        <w:t xml:space="preserve">It is concluded that the financial performance of FirstGroup Plc impacted the values towards determining the supporting with a joint venture in terms of market value and firm operational effectiveness. The cost efficiency and valuable services increase customer satisfaction and growth of revenue by increasing productivity and integrating the values of the firm. It is seen that the efficiency enhancement and cost reduction ideas are based on the joint venture strategic approach with the possible valuation. FirstGroup Plc has developed ideas for the financial effectiveness with </w:t>
      </w:r>
      <w:r w:rsidRPr="00A2541B">
        <w:rPr>
          <w:rFonts w:cs="Times New Roman"/>
          <w:szCs w:val="24"/>
        </w:rPr>
        <w:t>Go-Ahead Group</w:t>
      </w:r>
      <w:r>
        <w:rPr>
          <w:rFonts w:cs="Times New Roman"/>
          <w:szCs w:val="24"/>
        </w:rPr>
        <w:t xml:space="preserve"> to increase the relationship by integrating the board members' support for gaining market share and technology. </w:t>
      </w:r>
    </w:p>
    <w:p w14:paraId="25FFE1DA" w14:textId="64882D5A" w:rsidR="006F691B" w:rsidRDefault="00DA754F">
      <w:pPr>
        <w:spacing w:line="259" w:lineRule="auto"/>
        <w:jc w:val="left"/>
        <w:rPr>
          <w:rFonts w:cs="Times New Roman"/>
          <w:szCs w:val="24"/>
        </w:rPr>
      </w:pPr>
      <w:r>
        <w:rPr>
          <w:rFonts w:cs="Times New Roman"/>
          <w:szCs w:val="24"/>
        </w:rPr>
        <w:br w:type="page"/>
      </w:r>
    </w:p>
    <w:p w14:paraId="03C97F33" w14:textId="3711B345" w:rsidR="00F41634" w:rsidRDefault="00DA754F" w:rsidP="00C87367">
      <w:pPr>
        <w:pStyle w:val="Heading1"/>
      </w:pPr>
      <w:bookmarkStart w:id="7" w:name="_Toc133260827"/>
      <w:r>
        <w:lastRenderedPageBreak/>
        <w:t>References</w:t>
      </w:r>
      <w:bookmarkEnd w:id="7"/>
      <w:r>
        <w:t xml:space="preserve"> </w:t>
      </w:r>
    </w:p>
    <w:p w14:paraId="50115393" w14:textId="64FC5479" w:rsidR="00C87367" w:rsidRDefault="00DA754F" w:rsidP="00C87367">
      <w:pPr>
        <w:rPr>
          <w:noProof/>
          <w:szCs w:val="24"/>
        </w:rPr>
      </w:pPr>
      <w:r>
        <w:rPr>
          <w:noProof/>
        </w:rPr>
        <w:t>Almazan, A., Chen, Z., and Titman, S. (2017). Firm Investment and Stakeholder Choices: A Top</w:t>
      </w:r>
      <w:r>
        <w:rPr>
          <w:rFonts w:ascii="Cambria Math" w:hAnsi="Cambria Math" w:cs="Cambria Math"/>
          <w:noProof/>
        </w:rPr>
        <w:t>‐</w:t>
      </w:r>
      <w:r>
        <w:rPr>
          <w:noProof/>
        </w:rPr>
        <w:t xml:space="preserve">Down Theory of Capital Budgeting. </w:t>
      </w:r>
      <w:r>
        <w:rPr>
          <w:i/>
          <w:iCs/>
          <w:noProof/>
        </w:rPr>
        <w:t>The Journal of Finance, 72</w:t>
      </w:r>
      <w:r w:rsidR="005A6EC2">
        <w:rPr>
          <w:noProof/>
        </w:rPr>
        <w:t xml:space="preserve">(5), 2179-2228, DOI: </w:t>
      </w:r>
      <w:r>
        <w:rPr>
          <w:noProof/>
        </w:rPr>
        <w:t>10.1111/jofi.12526.</w:t>
      </w:r>
    </w:p>
    <w:p w14:paraId="43C0168E" w14:textId="795E8254" w:rsidR="00C87367" w:rsidRDefault="00DA754F" w:rsidP="00C87367">
      <w:pPr>
        <w:rPr>
          <w:noProof/>
        </w:rPr>
      </w:pPr>
      <w:r>
        <w:rPr>
          <w:noProof/>
        </w:rPr>
        <w:t xml:space="preserve">Al-Shboul, M., and Alsharari, N. (2019). The dynamic behavior of evolving efficiency: evidence from the UAE stock markets. </w:t>
      </w:r>
      <w:r>
        <w:rPr>
          <w:i/>
          <w:iCs/>
          <w:noProof/>
        </w:rPr>
        <w:t>The Quarterly Review of Economics and Finance, 73</w:t>
      </w:r>
      <w:r w:rsidR="005A6EC2">
        <w:rPr>
          <w:noProof/>
        </w:rPr>
        <w:t xml:space="preserve">(1), 119-135, DOI: </w:t>
      </w:r>
      <w:r>
        <w:rPr>
          <w:noProof/>
        </w:rPr>
        <w:t>10.1016/j.qref.2018.05.007.</w:t>
      </w:r>
    </w:p>
    <w:p w14:paraId="3B2E0B7F" w14:textId="77777777" w:rsidR="00C87367" w:rsidRDefault="00DA754F" w:rsidP="00C87367">
      <w:pPr>
        <w:rPr>
          <w:noProof/>
        </w:rPr>
      </w:pPr>
      <w:r>
        <w:rPr>
          <w:noProof/>
        </w:rPr>
        <w:t xml:space="preserve">Annual Report. (2023). </w:t>
      </w:r>
      <w:r>
        <w:rPr>
          <w:i/>
          <w:iCs/>
          <w:noProof/>
        </w:rPr>
        <w:t>firstgroup-plc</w:t>
      </w:r>
      <w:r>
        <w:rPr>
          <w:noProof/>
        </w:rPr>
        <w:t>. Retrieved April 24, 2023, from https://www.annualreports.com/Company/firstgroup-plc</w:t>
      </w:r>
    </w:p>
    <w:p w14:paraId="707BCCAB" w14:textId="003D2B74" w:rsidR="00C87367" w:rsidRDefault="00DA754F" w:rsidP="00C87367">
      <w:pPr>
        <w:rPr>
          <w:noProof/>
        </w:rPr>
      </w:pPr>
      <w:r>
        <w:rPr>
          <w:noProof/>
        </w:rPr>
        <w:t xml:space="preserve">Beckmann, J., and Czudaj, R. (2017). The impact of uncertainty on professional exchange rate forecasts. </w:t>
      </w:r>
      <w:r>
        <w:rPr>
          <w:i/>
          <w:iCs/>
          <w:noProof/>
        </w:rPr>
        <w:t>Journal of International Money and Finance, 73</w:t>
      </w:r>
      <w:r>
        <w:rPr>
          <w:noProof/>
        </w:rPr>
        <w:t>(5), 296-316,</w:t>
      </w:r>
      <w:r w:rsidR="005A6EC2">
        <w:rPr>
          <w:noProof/>
        </w:rPr>
        <w:t xml:space="preserve"> DOI: </w:t>
      </w:r>
      <w:r>
        <w:rPr>
          <w:noProof/>
        </w:rPr>
        <w:t>10.1016/j.jimonfin.2017.02.009.</w:t>
      </w:r>
    </w:p>
    <w:p w14:paraId="5867AB8A" w14:textId="1C4806B6" w:rsidR="00C87367" w:rsidRDefault="00DA754F" w:rsidP="00C87367">
      <w:pPr>
        <w:rPr>
          <w:noProof/>
        </w:rPr>
      </w:pPr>
      <w:r>
        <w:rPr>
          <w:noProof/>
        </w:rPr>
        <w:t xml:space="preserve">Chan, A., Tetteh, M., and Nani, G. (2022). Drivers for international construction joint ventures adoption: a systematic literature review. </w:t>
      </w:r>
      <w:r>
        <w:rPr>
          <w:i/>
          <w:iCs/>
          <w:noProof/>
        </w:rPr>
        <w:t>International Journal of Construction Management, 22</w:t>
      </w:r>
      <w:r>
        <w:rPr>
          <w:noProof/>
        </w:rPr>
        <w:t>(8), 1571-158, DOI: 10.1080/15623599.2020.1734417.</w:t>
      </w:r>
    </w:p>
    <w:p w14:paraId="1C2CAADF" w14:textId="77777777" w:rsidR="00C87367" w:rsidRDefault="00DA754F" w:rsidP="00C87367">
      <w:pPr>
        <w:rPr>
          <w:noProof/>
        </w:rPr>
      </w:pPr>
      <w:r>
        <w:rPr>
          <w:noProof/>
        </w:rPr>
        <w:t xml:space="preserve">Financial Times. (2023). </w:t>
      </w:r>
      <w:r>
        <w:rPr>
          <w:i/>
          <w:iCs/>
          <w:noProof/>
        </w:rPr>
        <w:t>FirstGroup PLC</w:t>
      </w:r>
      <w:r>
        <w:rPr>
          <w:noProof/>
        </w:rPr>
        <w:t>. Retrieved April 24, 2023, from https://markets.ft.com/data/equities/tearsheet/financials?s=FGP:LSE</w:t>
      </w:r>
    </w:p>
    <w:p w14:paraId="78A3E967" w14:textId="77777777" w:rsidR="00C87367" w:rsidRDefault="00DA754F" w:rsidP="00C87367">
      <w:pPr>
        <w:rPr>
          <w:noProof/>
        </w:rPr>
      </w:pPr>
      <w:r>
        <w:rPr>
          <w:noProof/>
        </w:rPr>
        <w:t xml:space="preserve">First Group Plc. (2023). </w:t>
      </w:r>
      <w:r>
        <w:rPr>
          <w:i/>
          <w:iCs/>
          <w:noProof/>
        </w:rPr>
        <w:t>Annual Report 2022</w:t>
      </w:r>
      <w:r>
        <w:rPr>
          <w:noProof/>
        </w:rPr>
        <w:t>. Retrieved April 24, 2023, from https://www.firstgroupplc.com/~/media/Files/F/Firstgroup-Plc/reports-and-presentations/reports/firstgroup-annual-report-2022.pdf</w:t>
      </w:r>
    </w:p>
    <w:p w14:paraId="433DFDB1" w14:textId="77777777" w:rsidR="00C87367" w:rsidRDefault="00DA754F" w:rsidP="00C87367">
      <w:pPr>
        <w:rPr>
          <w:noProof/>
        </w:rPr>
      </w:pPr>
      <w:r>
        <w:rPr>
          <w:noProof/>
        </w:rPr>
        <w:t xml:space="preserve">FirstGroup PLC Annual Report. (2023). </w:t>
      </w:r>
      <w:r>
        <w:rPr>
          <w:i/>
          <w:iCs/>
          <w:noProof/>
        </w:rPr>
        <w:t>FirstGroup PLC Annual Report</w:t>
      </w:r>
      <w:r>
        <w:rPr>
          <w:noProof/>
        </w:rPr>
        <w:t>. Retrieved April 24, 2023, from https://www.firstgroupplc.com/investors/annual-report-2022.aspx</w:t>
      </w:r>
    </w:p>
    <w:p w14:paraId="3C3A5115" w14:textId="45B8AFF9" w:rsidR="00C87367" w:rsidRDefault="00DA754F" w:rsidP="00C87367">
      <w:pPr>
        <w:rPr>
          <w:noProof/>
        </w:rPr>
      </w:pPr>
      <w:r>
        <w:rPr>
          <w:noProof/>
        </w:rPr>
        <w:t xml:space="preserve">Galpin, N. (2018). </w:t>
      </w:r>
      <w:r>
        <w:rPr>
          <w:i/>
          <w:iCs/>
          <w:noProof/>
        </w:rPr>
        <w:t>Cash holdings, costly financing and the q theory of returns</w:t>
      </w:r>
      <w:r>
        <w:rPr>
          <w:noProof/>
        </w:rPr>
        <w:t xml:space="preserve"> (1st ed.). LOndon: Accounting &amp; Finance</w:t>
      </w:r>
      <w:r w:rsidR="005A6EC2">
        <w:rPr>
          <w:noProof/>
        </w:rPr>
        <w:t>,</w:t>
      </w:r>
      <w:r>
        <w:rPr>
          <w:noProof/>
        </w:rPr>
        <w:t xml:space="preserve"> DOI: 10.1111/acfi.12406.</w:t>
      </w:r>
    </w:p>
    <w:p w14:paraId="24456E0B" w14:textId="77777777" w:rsidR="00C87367" w:rsidRDefault="00DA754F" w:rsidP="00C87367">
      <w:pPr>
        <w:rPr>
          <w:noProof/>
        </w:rPr>
      </w:pPr>
      <w:r>
        <w:rPr>
          <w:noProof/>
        </w:rPr>
        <w:t xml:space="preserve">Go-Ahead. (2023). </w:t>
      </w:r>
      <w:r>
        <w:rPr>
          <w:i/>
          <w:iCs/>
          <w:noProof/>
        </w:rPr>
        <w:t>Annual Reports</w:t>
      </w:r>
      <w:r>
        <w:rPr>
          <w:noProof/>
        </w:rPr>
        <w:t>. Retrieved April 24, 2023, from https://www.go-ahead.com/investors/annual-reports</w:t>
      </w:r>
    </w:p>
    <w:p w14:paraId="169B668D" w14:textId="77777777" w:rsidR="00C87367" w:rsidRDefault="00DA754F" w:rsidP="00C87367">
      <w:pPr>
        <w:rPr>
          <w:noProof/>
        </w:rPr>
      </w:pPr>
      <w:r>
        <w:rPr>
          <w:noProof/>
        </w:rPr>
        <w:lastRenderedPageBreak/>
        <w:t xml:space="preserve">Go-Ahead_Group. (2021). </w:t>
      </w:r>
      <w:r>
        <w:rPr>
          <w:i/>
          <w:iCs/>
          <w:noProof/>
        </w:rPr>
        <w:t>Go-Ahead</w:t>
      </w:r>
      <w:r>
        <w:rPr>
          <w:noProof/>
        </w:rPr>
        <w:t>. Retrieved April 24, 2023, from file:///C:/Users/User/Downloads/The_Go-Ahead_Group_plc_Annual_Report_and_Accounts_2021%20(1).pdf</w:t>
      </w:r>
    </w:p>
    <w:p w14:paraId="62B9FECB" w14:textId="77777777" w:rsidR="00C87367" w:rsidRDefault="00DA754F" w:rsidP="00C87367">
      <w:pPr>
        <w:rPr>
          <w:noProof/>
        </w:rPr>
      </w:pPr>
      <w:r>
        <w:rPr>
          <w:noProof/>
        </w:rPr>
        <w:t xml:space="preserve">Go-Ahead_Group. (2022). </w:t>
      </w:r>
      <w:r>
        <w:rPr>
          <w:i/>
          <w:iCs/>
          <w:noProof/>
        </w:rPr>
        <w:t>Annual Report and Accounts</w:t>
      </w:r>
      <w:r>
        <w:rPr>
          <w:noProof/>
        </w:rPr>
        <w:t>. Retrieved April 24, 2023, from file:///C:/Users/User/Downloads/The_Go-Ahead_Group_Annual_Report_and_Accounts_2022.pdf</w:t>
      </w:r>
    </w:p>
    <w:p w14:paraId="1470AE34" w14:textId="76B5E5B3" w:rsidR="00C87367" w:rsidRDefault="00DA754F" w:rsidP="00C87367">
      <w:pPr>
        <w:rPr>
          <w:noProof/>
        </w:rPr>
      </w:pPr>
      <w:r>
        <w:rPr>
          <w:noProof/>
        </w:rPr>
        <w:t xml:space="preserve">Jin, J., and Wang, L. (2021). Resource complementarity, partner differences, and international joint venture performance. </w:t>
      </w:r>
      <w:r>
        <w:rPr>
          <w:i/>
          <w:iCs/>
          <w:noProof/>
        </w:rPr>
        <w:t>Journal of Business Research, 130</w:t>
      </w:r>
      <w:r>
        <w:rPr>
          <w:noProof/>
        </w:rPr>
        <w:t>(1), 232-246, DOI: 10.1016/j.jbusres.2021.03.037.</w:t>
      </w:r>
    </w:p>
    <w:p w14:paraId="41D7CF6A" w14:textId="6784656E" w:rsidR="00C87367" w:rsidRDefault="00DA754F" w:rsidP="00C87367">
      <w:pPr>
        <w:rPr>
          <w:noProof/>
        </w:rPr>
      </w:pPr>
      <w:r>
        <w:rPr>
          <w:noProof/>
        </w:rPr>
        <w:t xml:space="preserve">Nguyen, T., Ntim, C., and Malagila, J. (2020). Women on corporate boards and corporate financial and non-financial performance: A systematic literature review and future research agenda. </w:t>
      </w:r>
      <w:r>
        <w:rPr>
          <w:i/>
          <w:iCs/>
          <w:noProof/>
        </w:rPr>
        <w:t>International Review of Financial Analysis, 71</w:t>
      </w:r>
      <w:r>
        <w:rPr>
          <w:noProof/>
        </w:rPr>
        <w:t>(1), 101554, DOI: 10.1016/j.irfa.2020.101554.</w:t>
      </w:r>
    </w:p>
    <w:p w14:paraId="0F3CFD23" w14:textId="5F19F4AD" w:rsidR="00C87367" w:rsidRDefault="00DA754F" w:rsidP="00C87367">
      <w:pPr>
        <w:rPr>
          <w:noProof/>
        </w:rPr>
      </w:pPr>
      <w:r>
        <w:rPr>
          <w:noProof/>
        </w:rPr>
        <w:t xml:space="preserve">Nippa, M., and Reuer, J. (2019). On the future of international joint venture research. </w:t>
      </w:r>
      <w:r>
        <w:rPr>
          <w:i/>
          <w:iCs/>
          <w:noProof/>
        </w:rPr>
        <w:t>Journal of International Business Studies, 50</w:t>
      </w:r>
      <w:r>
        <w:rPr>
          <w:noProof/>
        </w:rPr>
        <w:t>(1), 555-597, DOI: 10.1057/s41267-019-00212-0.</w:t>
      </w:r>
    </w:p>
    <w:p w14:paraId="31C7E336" w14:textId="3C2B773A" w:rsidR="00C87367" w:rsidRDefault="00DA754F" w:rsidP="00C87367">
      <w:pPr>
        <w:rPr>
          <w:noProof/>
        </w:rPr>
      </w:pPr>
      <w:r>
        <w:rPr>
          <w:noProof/>
        </w:rPr>
        <w:t xml:space="preserve">Statista. (2023). </w:t>
      </w:r>
      <w:r>
        <w:rPr>
          <w:i/>
          <w:iCs/>
          <w:noProof/>
        </w:rPr>
        <w:t>transport-industry-in-the-united-kingdom</w:t>
      </w:r>
      <w:r>
        <w:rPr>
          <w:noProof/>
        </w:rPr>
        <w:t xml:space="preserve">. Retrieved April 24, 2023, from </w:t>
      </w:r>
      <w:hyperlink r:id="rId12" w:history="1">
        <w:r w:rsidR="007D6BCE" w:rsidRPr="005E5936">
          <w:t>https://www.statista.com/topics/6486/transport-industry-in-the-united-kingdom/</w:t>
        </w:r>
      </w:hyperlink>
    </w:p>
    <w:sdt>
      <w:sdtPr>
        <w:id w:val="-573587230"/>
        <w:bibliography/>
      </w:sdtPr>
      <w:sdtEndPr/>
      <w:sdtContent>
        <w:p w14:paraId="31318194" w14:textId="46E6C81B" w:rsidR="007D6BCE" w:rsidRDefault="007D6BCE" w:rsidP="007D6BCE">
          <w:pPr>
            <w:pStyle w:val="Bibliography"/>
          </w:pPr>
          <w:r w:rsidRPr="007D6BCE">
            <w:rPr>
              <w:noProof/>
            </w:rPr>
            <w:fldChar w:fldCharType="begin"/>
          </w:r>
          <w:r>
            <w:rPr>
              <w:noProof/>
            </w:rPr>
            <w:instrText xml:space="preserve"> BIBLIOGRAPHY </w:instrText>
          </w:r>
          <w:r w:rsidRPr="007D6BCE">
            <w:rPr>
              <w:noProof/>
            </w:rPr>
            <w:fldChar w:fldCharType="separate"/>
          </w:r>
          <w:r>
            <w:rPr>
              <w:noProof/>
            </w:rPr>
            <w:t xml:space="preserve">Statista, (2022). </w:t>
          </w:r>
          <w:r w:rsidRPr="007D6BCE">
            <w:rPr>
              <w:noProof/>
            </w:rPr>
            <w:t xml:space="preserve">Annual revenue of FirstGroup 2009-2021. </w:t>
          </w:r>
          <w:r>
            <w:rPr>
              <w:noProof/>
            </w:rPr>
            <w:t xml:space="preserve">[Online] </w:t>
          </w:r>
          <w:r>
            <w:rPr>
              <w:noProof/>
            </w:rPr>
            <w:br/>
            <w:t xml:space="preserve">Available at: </w:t>
          </w:r>
          <w:r w:rsidRPr="007D6BCE">
            <w:rPr>
              <w:noProof/>
            </w:rPr>
            <w:t>https://www.statista.com/statistics/955370/firstgroup-annual-revenue-united-kingdom-uk/</w:t>
          </w:r>
          <w:r w:rsidRPr="007D6BCE">
            <w:rPr>
              <w:noProof/>
            </w:rPr>
            <w:fldChar w:fldCharType="end"/>
          </w:r>
        </w:p>
      </w:sdtContent>
    </w:sdt>
    <w:p w14:paraId="41C224FA" w14:textId="4708BB3D" w:rsidR="00C87367" w:rsidRDefault="00DA754F" w:rsidP="00C87367">
      <w:pPr>
        <w:rPr>
          <w:noProof/>
        </w:rPr>
      </w:pPr>
      <w:r>
        <w:rPr>
          <w:noProof/>
        </w:rPr>
        <w:t xml:space="preserve">Sun, P., Deng, Z., and Wright, M. (2021). Partnering with Leviathan: The politics of innovation in foreign-host-state joint ventures. </w:t>
      </w:r>
      <w:r>
        <w:rPr>
          <w:i/>
          <w:iCs/>
          <w:noProof/>
        </w:rPr>
        <w:t>Journal of International Business Studies, 52</w:t>
      </w:r>
      <w:r>
        <w:rPr>
          <w:noProof/>
        </w:rPr>
        <w:t>(1), 595-620, DOI: 10.1057/s41267-020-00340-y.</w:t>
      </w:r>
    </w:p>
    <w:p w14:paraId="56F4F448" w14:textId="495DDE99" w:rsidR="007D6BCE" w:rsidRDefault="007D6BCE" w:rsidP="007D6BCE"/>
    <w:p w14:paraId="6C49258D" w14:textId="77777777" w:rsidR="007D6BCE" w:rsidRPr="00C87367" w:rsidRDefault="007D6BCE" w:rsidP="00C87367"/>
    <w:sectPr w:rsidR="007D6BCE" w:rsidRPr="00C8736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41DAD" w14:textId="77777777" w:rsidR="00CA74B4" w:rsidRDefault="00CA74B4">
      <w:pPr>
        <w:spacing w:after="0" w:line="240" w:lineRule="auto"/>
      </w:pPr>
      <w:r>
        <w:separator/>
      </w:r>
    </w:p>
  </w:endnote>
  <w:endnote w:type="continuationSeparator" w:id="0">
    <w:p w14:paraId="76C46E61" w14:textId="77777777" w:rsidR="00CA74B4" w:rsidRDefault="00CA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796436"/>
      <w:docPartObj>
        <w:docPartGallery w:val="Page Numbers (Bottom of Page)"/>
        <w:docPartUnique/>
      </w:docPartObj>
    </w:sdtPr>
    <w:sdtEndPr>
      <w:rPr>
        <w:noProof/>
      </w:rPr>
    </w:sdtEndPr>
    <w:sdtContent>
      <w:p w14:paraId="42E8BEDD" w14:textId="77777777" w:rsidR="00E06FD9" w:rsidRDefault="00DA754F">
        <w:pPr>
          <w:pStyle w:val="Footer"/>
          <w:jc w:val="right"/>
        </w:pPr>
        <w:r>
          <w:fldChar w:fldCharType="begin"/>
        </w:r>
        <w:r>
          <w:instrText xml:space="preserve"> PAGE   \* MERGEFORMAT </w:instrText>
        </w:r>
        <w:r>
          <w:fldChar w:fldCharType="separate"/>
        </w:r>
        <w:r w:rsidR="005A1812">
          <w:rPr>
            <w:noProof/>
          </w:rPr>
          <w:t>8</w:t>
        </w:r>
        <w:r>
          <w:rPr>
            <w:noProof/>
          </w:rPr>
          <w:fldChar w:fldCharType="end"/>
        </w:r>
      </w:p>
    </w:sdtContent>
  </w:sdt>
  <w:p w14:paraId="75EEF49B" w14:textId="77777777" w:rsidR="00E06FD9" w:rsidRDefault="00E06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E208" w14:textId="77777777" w:rsidR="00CA74B4" w:rsidRDefault="00CA74B4">
      <w:pPr>
        <w:spacing w:after="0" w:line="240" w:lineRule="auto"/>
      </w:pPr>
      <w:r>
        <w:separator/>
      </w:r>
    </w:p>
  </w:footnote>
  <w:footnote w:type="continuationSeparator" w:id="0">
    <w:p w14:paraId="3F95974D" w14:textId="77777777" w:rsidR="00CA74B4" w:rsidRDefault="00CA74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3sDAytzCwMDY1NDVT0lEKTi0uzszPAykwqQUA7s3EmiwAAAA="/>
  </w:docVars>
  <w:rsids>
    <w:rsidRoot w:val="00E15226"/>
    <w:rsid w:val="000016B1"/>
    <w:rsid w:val="00015853"/>
    <w:rsid w:val="00101A7B"/>
    <w:rsid w:val="001519C8"/>
    <w:rsid w:val="001A36A4"/>
    <w:rsid w:val="001B4E78"/>
    <w:rsid w:val="001E2978"/>
    <w:rsid w:val="00207547"/>
    <w:rsid w:val="00232F5A"/>
    <w:rsid w:val="0023600D"/>
    <w:rsid w:val="0025323B"/>
    <w:rsid w:val="00267090"/>
    <w:rsid w:val="002A361D"/>
    <w:rsid w:val="002F7E91"/>
    <w:rsid w:val="0035258A"/>
    <w:rsid w:val="00363EFB"/>
    <w:rsid w:val="00385230"/>
    <w:rsid w:val="003970AD"/>
    <w:rsid w:val="003A2646"/>
    <w:rsid w:val="004125C8"/>
    <w:rsid w:val="00420EAE"/>
    <w:rsid w:val="00433AFB"/>
    <w:rsid w:val="004A30A3"/>
    <w:rsid w:val="004C5F2B"/>
    <w:rsid w:val="004F065D"/>
    <w:rsid w:val="005134F6"/>
    <w:rsid w:val="00557401"/>
    <w:rsid w:val="00582470"/>
    <w:rsid w:val="005A1812"/>
    <w:rsid w:val="005A6EC2"/>
    <w:rsid w:val="005B6449"/>
    <w:rsid w:val="005E5936"/>
    <w:rsid w:val="006D0B53"/>
    <w:rsid w:val="006F691B"/>
    <w:rsid w:val="00736B04"/>
    <w:rsid w:val="007D6BCE"/>
    <w:rsid w:val="007D6D31"/>
    <w:rsid w:val="007D7831"/>
    <w:rsid w:val="0080458D"/>
    <w:rsid w:val="0082663E"/>
    <w:rsid w:val="008301A6"/>
    <w:rsid w:val="008F0288"/>
    <w:rsid w:val="00931213"/>
    <w:rsid w:val="009335AD"/>
    <w:rsid w:val="00955926"/>
    <w:rsid w:val="009752FE"/>
    <w:rsid w:val="009F6F8B"/>
    <w:rsid w:val="00A025B5"/>
    <w:rsid w:val="00A111D1"/>
    <w:rsid w:val="00A2541B"/>
    <w:rsid w:val="00A4491D"/>
    <w:rsid w:val="00AF08DA"/>
    <w:rsid w:val="00B1410F"/>
    <w:rsid w:val="00B60E86"/>
    <w:rsid w:val="00B74004"/>
    <w:rsid w:val="00B85BD1"/>
    <w:rsid w:val="00BF6F1C"/>
    <w:rsid w:val="00C563D8"/>
    <w:rsid w:val="00C87367"/>
    <w:rsid w:val="00CA66C3"/>
    <w:rsid w:val="00CA74B4"/>
    <w:rsid w:val="00CD4C04"/>
    <w:rsid w:val="00D33883"/>
    <w:rsid w:val="00D50AC4"/>
    <w:rsid w:val="00DA754F"/>
    <w:rsid w:val="00DE01C1"/>
    <w:rsid w:val="00DF7973"/>
    <w:rsid w:val="00E06FD9"/>
    <w:rsid w:val="00E15226"/>
    <w:rsid w:val="00EF0813"/>
    <w:rsid w:val="00F41634"/>
    <w:rsid w:val="00F91A85"/>
    <w:rsid w:val="00FB704C"/>
    <w:rsid w:val="00FE1A00"/>
    <w:rsid w:val="00FF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BA"/>
  <w15:chartTrackingRefBased/>
  <w15:docId w15:val="{015006A7-5505-48C2-BB5E-FDAFDB6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83"/>
    <w:pPr>
      <w:spacing w:line="36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513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D9"/>
    <w:rPr>
      <w:rFonts w:ascii="Times New Roman" w:hAnsi="Times New Roman"/>
      <w:sz w:val="24"/>
      <w:lang w:val="en-GB"/>
    </w:rPr>
  </w:style>
  <w:style w:type="paragraph" w:styleId="Footer">
    <w:name w:val="footer"/>
    <w:basedOn w:val="Normal"/>
    <w:link w:val="FooterChar"/>
    <w:uiPriority w:val="99"/>
    <w:unhideWhenUsed/>
    <w:rsid w:val="00E06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D9"/>
    <w:rPr>
      <w:rFonts w:ascii="Times New Roman" w:hAnsi="Times New Roman"/>
      <w:sz w:val="24"/>
      <w:lang w:val="en-GB"/>
    </w:rPr>
  </w:style>
  <w:style w:type="character" w:customStyle="1" w:styleId="Heading1Char">
    <w:name w:val="Heading 1 Char"/>
    <w:basedOn w:val="DefaultParagraphFont"/>
    <w:link w:val="Heading1"/>
    <w:uiPriority w:val="9"/>
    <w:rsid w:val="005134F6"/>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6F691B"/>
    <w:pPr>
      <w:spacing w:line="259" w:lineRule="auto"/>
      <w:jc w:val="left"/>
      <w:outlineLvl w:val="9"/>
    </w:pPr>
    <w:rPr>
      <w:lang w:val="en-US"/>
    </w:rPr>
  </w:style>
  <w:style w:type="paragraph" w:styleId="TOC1">
    <w:name w:val="toc 1"/>
    <w:basedOn w:val="Normal"/>
    <w:next w:val="Normal"/>
    <w:autoRedefine/>
    <w:uiPriority w:val="39"/>
    <w:unhideWhenUsed/>
    <w:rsid w:val="006F691B"/>
    <w:pPr>
      <w:spacing w:after="100"/>
    </w:pPr>
  </w:style>
  <w:style w:type="character" w:styleId="Hyperlink">
    <w:name w:val="Hyperlink"/>
    <w:basedOn w:val="DefaultParagraphFont"/>
    <w:uiPriority w:val="99"/>
    <w:unhideWhenUsed/>
    <w:rsid w:val="006F691B"/>
    <w:rPr>
      <w:color w:val="0563C1" w:themeColor="hyperlink"/>
      <w:u w:val="single"/>
    </w:rPr>
  </w:style>
  <w:style w:type="paragraph" w:styleId="Bibliography">
    <w:name w:val="Bibliography"/>
    <w:basedOn w:val="Normal"/>
    <w:next w:val="Normal"/>
    <w:uiPriority w:val="37"/>
    <w:unhideWhenUsed/>
    <w:rsid w:val="006F691B"/>
  </w:style>
  <w:style w:type="paragraph" w:styleId="Caption">
    <w:name w:val="caption"/>
    <w:basedOn w:val="Normal"/>
    <w:next w:val="Normal"/>
    <w:uiPriority w:val="35"/>
    <w:unhideWhenUsed/>
    <w:qFormat/>
    <w:rsid w:val="007D6B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2195">
      <w:bodyDiv w:val="1"/>
      <w:marLeft w:val="0"/>
      <w:marRight w:val="0"/>
      <w:marTop w:val="0"/>
      <w:marBottom w:val="0"/>
      <w:divBdr>
        <w:top w:val="none" w:sz="0" w:space="0" w:color="auto"/>
        <w:left w:val="none" w:sz="0" w:space="0" w:color="auto"/>
        <w:bottom w:val="none" w:sz="0" w:space="0" w:color="auto"/>
        <w:right w:val="none" w:sz="0" w:space="0" w:color="auto"/>
      </w:divBdr>
    </w:div>
    <w:div w:id="19648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ista.com/topics/6486/transport-industry-in-the-united-kingd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Sta2215</b:Tag>
    <b:SourceType>InternetSite</b:SourceType>
    <b:Guid>{9A082B74-701C-439E-B4A5-D5F5B2E9F948}</b:Guid>
    <b:Title>Annual revenue of FirstGroup 2009-2021</b:Title>
    <b:Year>2022</b:Year>
    <b:Author>
      <b:Author>
        <b:Corporate>Statista</b:Corporate>
      </b:Author>
    </b:Author>
    <b:YearAccessed>2023</b:YearAccessed>
    <b:MonthAccessed>April</b:MonthAccessed>
    <b:DayAccessed>26</b:DayAccessed>
    <b:URL>https://www.statista.com/statistics/955370/firstgroup-annual-revenue-united-kingdom-uk/</b:URL>
    <b:RefOrder>1</b:RefOrder>
  </b:Source>
</b:Sources>
</file>

<file path=customXml/itemProps1.xml><?xml version="1.0" encoding="utf-8"?>
<ds:datastoreItem xmlns:ds="http://schemas.openxmlformats.org/officeDocument/2006/customXml" ds:itemID="{0B158A07-643E-4FEF-8607-041169B4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2023-04-26T08:56:00Z</dcterms:created>
  <dcterms:modified xsi:type="dcterms:W3CDTF">2023-04-26T10:42:00Z</dcterms:modified>
</cp:coreProperties>
</file>